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C023" w14:textId="5E7ADCD3" w:rsidR="00FA1988" w:rsidRPr="00007CD0" w:rsidRDefault="00FA1988" w:rsidP="00007CD0">
      <w:pPr>
        <w:pStyle w:val="Heading1"/>
        <w:jc w:val="center"/>
        <w:rPr>
          <w:rFonts w:asciiTheme="minorHAnsi" w:hAnsiTheme="minorHAnsi" w:cstheme="minorHAnsi"/>
          <w:b/>
          <w:bCs/>
          <w:color w:val="000000" w:themeColor="text1"/>
        </w:rPr>
      </w:pPr>
      <w:r w:rsidRPr="00007CD0">
        <w:rPr>
          <w:rFonts w:asciiTheme="minorHAnsi" w:hAnsiTheme="minorHAnsi" w:cstheme="minorHAnsi"/>
          <w:b/>
          <w:bCs/>
          <w:color w:val="000000" w:themeColor="text1"/>
        </w:rPr>
        <w:t>Complaints &amp; Appeals Policy</w:t>
      </w:r>
    </w:p>
    <w:p w14:paraId="2095871E" w14:textId="77777777" w:rsidR="00B7626E" w:rsidRPr="00007CD0" w:rsidRDefault="00B7626E" w:rsidP="00007CD0">
      <w:pPr>
        <w:ind w:left="0" w:firstLine="0"/>
        <w:jc w:val="both"/>
        <w:rPr>
          <w:rFonts w:asciiTheme="minorHAnsi" w:hAnsiTheme="minorHAnsi" w:cstheme="minorHAnsi"/>
          <w:color w:val="000000" w:themeColor="text1"/>
        </w:rPr>
      </w:pPr>
    </w:p>
    <w:p w14:paraId="048CC8B8" w14:textId="77777777" w:rsidR="003F593B" w:rsidRPr="00007CD0" w:rsidRDefault="003F593B" w:rsidP="00007CD0">
      <w:pPr>
        <w:autoSpaceDE w:val="0"/>
        <w:autoSpaceDN w:val="0"/>
        <w:adjustRightInd w:val="0"/>
        <w:ind w:left="0" w:firstLine="0"/>
        <w:jc w:val="both"/>
        <w:rPr>
          <w:rFonts w:asciiTheme="minorHAnsi" w:hAnsiTheme="minorHAnsi" w:cstheme="minorHAnsi"/>
          <w:color w:val="000000" w:themeColor="text1"/>
          <w:lang w:val="en-GB"/>
        </w:rPr>
      </w:pPr>
    </w:p>
    <w:p w14:paraId="236D3B5A" w14:textId="0ECC9ABD" w:rsidR="00B7626E" w:rsidRPr="00007CD0" w:rsidRDefault="003F593B" w:rsidP="00007CD0">
      <w:pPr>
        <w:autoSpaceDE w:val="0"/>
        <w:autoSpaceDN w:val="0"/>
        <w:adjustRightInd w:val="0"/>
        <w:ind w:left="0" w:firstLine="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This policy </w:t>
      </w:r>
      <w:r w:rsidR="00B7626E" w:rsidRPr="00007CD0">
        <w:rPr>
          <w:rFonts w:asciiTheme="minorHAnsi" w:hAnsiTheme="minorHAnsi" w:cstheme="minorHAnsi"/>
          <w:color w:val="000000" w:themeColor="text1"/>
          <w:lang w:val="en-GB"/>
        </w:rPr>
        <w:t>describe</w:t>
      </w:r>
      <w:r w:rsidRPr="00007CD0">
        <w:rPr>
          <w:rFonts w:asciiTheme="minorHAnsi" w:hAnsiTheme="minorHAnsi" w:cstheme="minorHAnsi"/>
          <w:color w:val="000000" w:themeColor="text1"/>
          <w:lang w:val="en-GB"/>
        </w:rPr>
        <w:t>s</w:t>
      </w:r>
      <w:r w:rsidR="00B7626E" w:rsidRPr="00007CD0">
        <w:rPr>
          <w:rFonts w:asciiTheme="minorHAnsi" w:hAnsiTheme="minorHAnsi" w:cstheme="minorHAnsi"/>
          <w:color w:val="000000" w:themeColor="text1"/>
          <w:lang w:val="en-GB"/>
        </w:rPr>
        <w:t xml:space="preserve"> the process by which </w:t>
      </w:r>
      <w:r w:rsidR="006A041D">
        <w:rPr>
          <w:rFonts w:asciiTheme="minorHAnsi" w:hAnsiTheme="minorHAnsi" w:cstheme="minorHAnsi"/>
          <w:color w:val="000000" w:themeColor="text1"/>
          <w:lang w:val="en-GB"/>
        </w:rPr>
        <w:t>student</w:t>
      </w:r>
      <w:r w:rsidR="00B7626E" w:rsidRPr="00007CD0">
        <w:rPr>
          <w:rFonts w:asciiTheme="minorHAnsi" w:hAnsiTheme="minorHAnsi" w:cstheme="minorHAnsi"/>
          <w:color w:val="000000" w:themeColor="text1"/>
          <w:lang w:val="en-GB"/>
        </w:rPr>
        <w:t>s can appeal against an assessment decision and obtain accurate and fair assessment of their work or competences, if necessary, through the intervention of an appropriate third party.</w:t>
      </w:r>
    </w:p>
    <w:p w14:paraId="293E531D" w14:textId="77777777" w:rsidR="00B7626E" w:rsidRPr="00007CD0" w:rsidRDefault="00B7626E" w:rsidP="00007CD0">
      <w:pPr>
        <w:jc w:val="both"/>
        <w:rPr>
          <w:rFonts w:asciiTheme="minorHAnsi" w:hAnsiTheme="minorHAnsi" w:cstheme="minorHAnsi"/>
          <w:color w:val="000000" w:themeColor="text1"/>
        </w:rPr>
      </w:pPr>
    </w:p>
    <w:p w14:paraId="57073868" w14:textId="21F20B5D" w:rsidR="00B7626E" w:rsidRPr="00007CD0" w:rsidRDefault="00B7626E" w:rsidP="00007CD0">
      <w:pPr>
        <w:autoSpaceDE w:val="0"/>
        <w:autoSpaceDN w:val="0"/>
        <w:adjustRightInd w:val="0"/>
        <w:ind w:left="0" w:firstLine="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This procedure shall apply when any </w:t>
      </w:r>
      <w:r w:rsidR="006A041D">
        <w:rPr>
          <w:rFonts w:asciiTheme="minorHAnsi" w:hAnsiTheme="minorHAnsi" w:cstheme="minorHAnsi"/>
          <w:color w:val="000000" w:themeColor="text1"/>
          <w:lang w:val="en-GB"/>
        </w:rPr>
        <w:t>student</w:t>
      </w:r>
      <w:r w:rsidRPr="00007CD0">
        <w:rPr>
          <w:rFonts w:asciiTheme="minorHAnsi" w:hAnsiTheme="minorHAnsi" w:cstheme="minorHAnsi"/>
          <w:color w:val="000000" w:themeColor="text1"/>
          <w:lang w:val="en-GB"/>
        </w:rPr>
        <w:t xml:space="preserve"> feels assessment has been carried out unfairly and wishes to appeal.</w:t>
      </w:r>
      <w:r w:rsidR="00007CD0">
        <w:rPr>
          <w:rFonts w:asciiTheme="minorHAnsi" w:hAnsiTheme="minorHAnsi" w:cstheme="minorHAnsi"/>
          <w:color w:val="000000" w:themeColor="text1"/>
          <w:lang w:val="en-GB"/>
        </w:rPr>
        <w:t xml:space="preserve"> </w:t>
      </w:r>
    </w:p>
    <w:p w14:paraId="1B7B8CA4" w14:textId="77777777" w:rsidR="00677B28" w:rsidRPr="00007CD0" w:rsidRDefault="00677B28" w:rsidP="00007CD0">
      <w:pPr>
        <w:pStyle w:val="Default"/>
        <w:jc w:val="both"/>
        <w:rPr>
          <w:rFonts w:asciiTheme="minorHAnsi" w:hAnsiTheme="minorHAnsi" w:cstheme="minorHAnsi"/>
          <w:color w:val="000000" w:themeColor="text1"/>
        </w:rPr>
      </w:pPr>
    </w:p>
    <w:p w14:paraId="0449340D" w14:textId="6AE325DD" w:rsidR="00B7626E" w:rsidRPr="00007CD0" w:rsidRDefault="00B7626E" w:rsidP="00007CD0">
      <w:pPr>
        <w:pStyle w:val="Default"/>
        <w:jc w:val="both"/>
        <w:rPr>
          <w:rFonts w:asciiTheme="minorHAnsi" w:hAnsiTheme="minorHAnsi" w:cstheme="minorHAnsi"/>
          <w:b/>
          <w:i/>
          <w:color w:val="000000" w:themeColor="text1"/>
          <w:u w:val="single"/>
        </w:rPr>
      </w:pPr>
      <w:r w:rsidRPr="00007CD0">
        <w:rPr>
          <w:rFonts w:asciiTheme="minorHAnsi" w:hAnsiTheme="minorHAnsi" w:cstheme="minorHAnsi"/>
          <w:color w:val="000000" w:themeColor="text1"/>
        </w:rPr>
        <w:t xml:space="preserve">It is the responsibility of </w:t>
      </w:r>
      <w:r w:rsidR="00AA68B1">
        <w:rPr>
          <w:rFonts w:asciiTheme="minorHAnsi" w:hAnsiTheme="minorHAnsi" w:cstheme="minorHAnsi"/>
          <w:color w:val="000000" w:themeColor="text1"/>
        </w:rPr>
        <w:t xml:space="preserve">the delivery </w:t>
      </w:r>
      <w:r w:rsidRPr="00007CD0">
        <w:rPr>
          <w:rFonts w:asciiTheme="minorHAnsi" w:hAnsiTheme="minorHAnsi" w:cstheme="minorHAnsi"/>
          <w:color w:val="000000" w:themeColor="text1"/>
        </w:rPr>
        <w:t xml:space="preserve">staff </w:t>
      </w:r>
      <w:r w:rsidR="00BC16AD">
        <w:rPr>
          <w:rFonts w:asciiTheme="minorHAnsi" w:hAnsiTheme="minorHAnsi" w:cstheme="minorHAnsi"/>
          <w:color w:val="000000" w:themeColor="text1"/>
        </w:rPr>
        <w:t>team</w:t>
      </w:r>
      <w:r w:rsidR="00BC16AD" w:rsidRPr="00007CD0">
        <w:rPr>
          <w:rFonts w:asciiTheme="minorHAnsi" w:hAnsiTheme="minorHAnsi" w:cstheme="minorHAnsi"/>
          <w:color w:val="000000" w:themeColor="text1"/>
        </w:rPr>
        <w:t xml:space="preserve"> </w:t>
      </w:r>
      <w:r w:rsidRPr="00007CD0">
        <w:rPr>
          <w:rFonts w:asciiTheme="minorHAnsi" w:hAnsiTheme="minorHAnsi" w:cstheme="minorHAnsi"/>
          <w:color w:val="000000" w:themeColor="text1"/>
        </w:rPr>
        <w:t>for ensuring that all candidates are informed of this procedure.</w:t>
      </w:r>
    </w:p>
    <w:p w14:paraId="075E7EAA" w14:textId="77777777" w:rsidR="00B7626E" w:rsidRPr="00BC16AD" w:rsidRDefault="00B7626E" w:rsidP="00007CD0">
      <w:pPr>
        <w:jc w:val="both"/>
        <w:rPr>
          <w:rFonts w:asciiTheme="minorHAnsi" w:hAnsiTheme="minorHAnsi" w:cstheme="minorHAnsi"/>
          <w:color w:val="000000" w:themeColor="text1"/>
          <w:lang w:val="en-GB"/>
        </w:rPr>
      </w:pPr>
    </w:p>
    <w:p w14:paraId="2FC802C2" w14:textId="0DDE0ACB" w:rsidR="00B7626E" w:rsidRPr="00007CD0" w:rsidRDefault="00677B28" w:rsidP="00007CD0">
      <w:pPr>
        <w:pStyle w:val="Heading1"/>
        <w:jc w:val="both"/>
        <w:rPr>
          <w:rFonts w:asciiTheme="minorHAnsi" w:hAnsiTheme="minorHAnsi" w:cstheme="minorHAnsi"/>
          <w:color w:val="000000" w:themeColor="text1"/>
        </w:rPr>
      </w:pPr>
      <w:r w:rsidRPr="00007CD0">
        <w:rPr>
          <w:rStyle w:val="Heading2Char"/>
          <w:rFonts w:asciiTheme="minorHAnsi" w:eastAsiaTheme="majorEastAsia" w:hAnsiTheme="minorHAnsi" w:cstheme="minorHAnsi"/>
          <w:b w:val="0"/>
          <w:caps w:val="0"/>
          <w:color w:val="000000" w:themeColor="text1"/>
          <w:szCs w:val="32"/>
        </w:rPr>
        <w:t>Procedure</w:t>
      </w:r>
    </w:p>
    <w:p w14:paraId="271E875F" w14:textId="77777777" w:rsidR="00B7626E" w:rsidRPr="00007CD0" w:rsidRDefault="00B7626E" w:rsidP="00007CD0">
      <w:pPr>
        <w:jc w:val="both"/>
        <w:rPr>
          <w:rFonts w:asciiTheme="minorHAnsi" w:hAnsiTheme="minorHAnsi" w:cstheme="minorHAnsi"/>
          <w:color w:val="000000" w:themeColor="text1"/>
        </w:rPr>
      </w:pPr>
    </w:p>
    <w:p w14:paraId="71851AA0" w14:textId="7F9F3172"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The candidate concerned will notify the assessor of an appeal within </w:t>
      </w:r>
      <w:r w:rsidR="0071452F" w:rsidRPr="00007CD0">
        <w:rPr>
          <w:rFonts w:asciiTheme="minorHAnsi" w:hAnsiTheme="minorHAnsi" w:cstheme="minorHAnsi"/>
          <w:color w:val="000000" w:themeColor="text1"/>
          <w:lang w:val="en-GB"/>
        </w:rPr>
        <w:t>7</w:t>
      </w:r>
      <w:r w:rsidRPr="00007CD0">
        <w:rPr>
          <w:rFonts w:asciiTheme="minorHAnsi" w:hAnsiTheme="minorHAnsi" w:cstheme="minorHAnsi"/>
          <w:color w:val="000000" w:themeColor="text1"/>
          <w:lang w:val="en-GB"/>
        </w:rPr>
        <w:t xml:space="preserve"> days of receiving the assessment decision</w:t>
      </w:r>
      <w:r w:rsidR="00B507EB" w:rsidRPr="00007CD0">
        <w:rPr>
          <w:rFonts w:asciiTheme="minorHAnsi" w:hAnsiTheme="minorHAnsi" w:cstheme="minorHAnsi"/>
          <w:color w:val="000000" w:themeColor="text1"/>
          <w:lang w:val="en-GB"/>
        </w:rPr>
        <w:t>.</w:t>
      </w:r>
    </w:p>
    <w:p w14:paraId="1A5B5F71" w14:textId="1A2FBB10"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The assessor will respond to the candidate within </w:t>
      </w:r>
      <w:r w:rsidR="00F30869" w:rsidRPr="00007CD0">
        <w:rPr>
          <w:rFonts w:asciiTheme="minorHAnsi" w:hAnsiTheme="minorHAnsi" w:cstheme="minorHAnsi"/>
          <w:color w:val="000000" w:themeColor="text1"/>
          <w:lang w:val="en-GB"/>
        </w:rPr>
        <w:t>7</w:t>
      </w:r>
      <w:r w:rsidR="004C7C1C" w:rsidRPr="00007CD0">
        <w:rPr>
          <w:rFonts w:asciiTheme="minorHAnsi" w:hAnsiTheme="minorHAnsi" w:cstheme="minorHAnsi"/>
          <w:color w:val="000000" w:themeColor="text1"/>
          <w:lang w:val="en-GB"/>
        </w:rPr>
        <w:t xml:space="preserve"> </w:t>
      </w:r>
      <w:r w:rsidRPr="00007CD0">
        <w:rPr>
          <w:rFonts w:asciiTheme="minorHAnsi" w:hAnsiTheme="minorHAnsi" w:cstheme="minorHAnsi"/>
          <w:color w:val="000000" w:themeColor="text1"/>
          <w:lang w:val="en-GB"/>
        </w:rPr>
        <w:t>days</w:t>
      </w:r>
      <w:r w:rsidR="00B507EB" w:rsidRPr="00007CD0">
        <w:rPr>
          <w:rFonts w:asciiTheme="minorHAnsi" w:hAnsiTheme="minorHAnsi" w:cstheme="minorHAnsi"/>
          <w:color w:val="000000" w:themeColor="text1"/>
          <w:lang w:val="en-GB"/>
        </w:rPr>
        <w:t>.</w:t>
      </w:r>
    </w:p>
    <w:p w14:paraId="65F65980" w14:textId="5C838D7A"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If the appeal is not resolved the candidate will make a written appeal to the </w:t>
      </w:r>
      <w:r w:rsidR="00A77E95">
        <w:rPr>
          <w:rFonts w:asciiTheme="minorHAnsi" w:hAnsiTheme="minorHAnsi" w:cstheme="minorHAnsi"/>
          <w:color w:val="000000" w:themeColor="text1"/>
          <w:lang w:val="en-GB"/>
        </w:rPr>
        <w:t>Lead IQA</w:t>
      </w:r>
      <w:r w:rsidRPr="00007CD0">
        <w:rPr>
          <w:rFonts w:asciiTheme="minorHAnsi" w:hAnsiTheme="minorHAnsi" w:cstheme="minorHAnsi"/>
          <w:color w:val="000000" w:themeColor="text1"/>
          <w:lang w:val="en-GB"/>
        </w:rPr>
        <w:t xml:space="preserve"> within </w:t>
      </w:r>
      <w:r w:rsidR="004C7C1C" w:rsidRPr="00007CD0">
        <w:rPr>
          <w:rFonts w:asciiTheme="minorHAnsi" w:hAnsiTheme="minorHAnsi" w:cstheme="minorHAnsi"/>
          <w:color w:val="000000" w:themeColor="text1"/>
          <w:lang w:val="en-GB"/>
        </w:rPr>
        <w:t>7</w:t>
      </w:r>
      <w:r w:rsidRPr="00007CD0">
        <w:rPr>
          <w:rFonts w:asciiTheme="minorHAnsi" w:hAnsiTheme="minorHAnsi" w:cstheme="minorHAnsi"/>
          <w:color w:val="000000" w:themeColor="text1"/>
          <w:lang w:val="en-GB"/>
        </w:rPr>
        <w:t xml:space="preserve"> days of receiving the response from the assessor</w:t>
      </w:r>
      <w:r w:rsidR="00B507EB" w:rsidRPr="00007CD0">
        <w:rPr>
          <w:rFonts w:asciiTheme="minorHAnsi" w:hAnsiTheme="minorHAnsi" w:cstheme="minorHAnsi"/>
          <w:color w:val="000000" w:themeColor="text1"/>
          <w:lang w:val="en-GB"/>
        </w:rPr>
        <w:t>.</w:t>
      </w:r>
    </w:p>
    <w:p w14:paraId="11492804" w14:textId="5C897E5C"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The </w:t>
      </w:r>
      <w:r w:rsidR="00034DD0">
        <w:rPr>
          <w:rFonts w:asciiTheme="minorHAnsi" w:hAnsiTheme="minorHAnsi" w:cstheme="minorHAnsi"/>
          <w:color w:val="000000" w:themeColor="text1"/>
          <w:lang w:val="en-GB"/>
        </w:rPr>
        <w:t xml:space="preserve">Lead IQA </w:t>
      </w:r>
      <w:r w:rsidRPr="00007CD0">
        <w:rPr>
          <w:rFonts w:asciiTheme="minorHAnsi" w:hAnsiTheme="minorHAnsi" w:cstheme="minorHAnsi"/>
          <w:color w:val="000000" w:themeColor="text1"/>
          <w:lang w:val="en-GB"/>
        </w:rPr>
        <w:t xml:space="preserve">will consult the assessor </w:t>
      </w:r>
      <w:r w:rsidR="00314260" w:rsidRPr="00007CD0">
        <w:rPr>
          <w:rFonts w:asciiTheme="minorHAnsi" w:hAnsiTheme="minorHAnsi" w:cstheme="minorHAnsi"/>
          <w:color w:val="000000" w:themeColor="text1"/>
          <w:lang w:val="en-GB"/>
        </w:rPr>
        <w:t>and</w:t>
      </w:r>
      <w:r w:rsidRPr="00007CD0">
        <w:rPr>
          <w:rFonts w:asciiTheme="minorHAnsi" w:hAnsiTheme="minorHAnsi" w:cstheme="minorHAnsi"/>
          <w:color w:val="000000" w:themeColor="text1"/>
          <w:lang w:val="en-GB"/>
        </w:rPr>
        <w:t xml:space="preserve"> the </w:t>
      </w:r>
      <w:r w:rsidRPr="00034DD0">
        <w:rPr>
          <w:rFonts w:asciiTheme="minorHAnsi" w:hAnsiTheme="minorHAnsi" w:cstheme="minorHAnsi"/>
          <w:color w:val="000000" w:themeColor="text1"/>
          <w:lang w:val="en-GB"/>
        </w:rPr>
        <w:t>Quality Assurer</w:t>
      </w:r>
      <w:r w:rsidRPr="00007CD0">
        <w:rPr>
          <w:rFonts w:asciiTheme="minorHAnsi" w:hAnsiTheme="minorHAnsi" w:cstheme="minorHAnsi"/>
          <w:color w:val="000000" w:themeColor="text1"/>
          <w:lang w:val="en-GB"/>
        </w:rPr>
        <w:t xml:space="preserve"> involved</w:t>
      </w:r>
      <w:r w:rsidR="00B507EB" w:rsidRPr="00007CD0">
        <w:rPr>
          <w:rFonts w:asciiTheme="minorHAnsi" w:hAnsiTheme="minorHAnsi" w:cstheme="minorHAnsi"/>
          <w:color w:val="000000" w:themeColor="text1"/>
          <w:lang w:val="en-GB"/>
        </w:rPr>
        <w:t>.</w:t>
      </w:r>
    </w:p>
    <w:p w14:paraId="54DE04CA" w14:textId="4452FD82"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The assessment decision will be internally quality assured to determine the validity of the appeal</w:t>
      </w:r>
      <w:r w:rsidR="00B507EB" w:rsidRPr="00007CD0">
        <w:rPr>
          <w:rFonts w:asciiTheme="minorHAnsi" w:hAnsiTheme="minorHAnsi" w:cstheme="minorHAnsi"/>
          <w:color w:val="000000" w:themeColor="text1"/>
          <w:lang w:val="en-GB"/>
        </w:rPr>
        <w:t>.</w:t>
      </w:r>
    </w:p>
    <w:p w14:paraId="66CA0CF2" w14:textId="35B6F4D2"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 xml:space="preserve">The </w:t>
      </w:r>
      <w:r w:rsidR="00034DD0">
        <w:rPr>
          <w:rFonts w:asciiTheme="minorHAnsi" w:hAnsiTheme="minorHAnsi" w:cstheme="minorHAnsi"/>
          <w:color w:val="000000" w:themeColor="text1"/>
          <w:lang w:val="en-GB"/>
        </w:rPr>
        <w:t>Lead IQA</w:t>
      </w:r>
      <w:r w:rsidRPr="00007CD0">
        <w:rPr>
          <w:rFonts w:asciiTheme="minorHAnsi" w:hAnsiTheme="minorHAnsi" w:cstheme="minorHAnsi"/>
          <w:color w:val="000000" w:themeColor="text1"/>
          <w:lang w:val="en-GB"/>
        </w:rPr>
        <w:t xml:space="preserve"> shall respond in writing to the candidate within </w:t>
      </w:r>
      <w:r w:rsidR="00420E73" w:rsidRPr="00007CD0">
        <w:rPr>
          <w:rFonts w:asciiTheme="minorHAnsi" w:hAnsiTheme="minorHAnsi" w:cstheme="minorHAnsi"/>
          <w:color w:val="000000" w:themeColor="text1"/>
          <w:lang w:val="en-GB"/>
        </w:rPr>
        <w:t>7</w:t>
      </w:r>
      <w:r w:rsidRPr="00007CD0">
        <w:rPr>
          <w:rFonts w:asciiTheme="minorHAnsi" w:hAnsiTheme="minorHAnsi" w:cstheme="minorHAnsi"/>
          <w:color w:val="000000" w:themeColor="text1"/>
          <w:lang w:val="en-GB"/>
        </w:rPr>
        <w:t xml:space="preserve"> days of being informed of the appeal</w:t>
      </w:r>
      <w:r w:rsidR="00B507EB" w:rsidRPr="00007CD0">
        <w:rPr>
          <w:rFonts w:asciiTheme="minorHAnsi" w:hAnsiTheme="minorHAnsi" w:cstheme="minorHAnsi"/>
          <w:color w:val="000000" w:themeColor="text1"/>
          <w:lang w:val="en-GB"/>
        </w:rPr>
        <w:t>.</w:t>
      </w:r>
    </w:p>
    <w:p w14:paraId="1F3274B6" w14:textId="16DD2162" w:rsidR="00B7626E" w:rsidRPr="00007CD0" w:rsidRDefault="00B7626E" w:rsidP="00007CD0">
      <w:pPr>
        <w:pStyle w:val="ListParagraph"/>
        <w:numPr>
          <w:ilvl w:val="0"/>
          <w:numId w:val="5"/>
        </w:numPr>
        <w:autoSpaceDE w:val="0"/>
        <w:autoSpaceDN w:val="0"/>
        <w:adjustRightInd w:val="0"/>
        <w:spacing w:before="120"/>
        <w:ind w:left="714" w:hanging="357"/>
        <w:contextualSpacing w:val="0"/>
        <w:jc w:val="both"/>
        <w:rPr>
          <w:rFonts w:asciiTheme="minorHAnsi" w:hAnsiTheme="minorHAnsi" w:cstheme="minorHAnsi"/>
          <w:color w:val="000000" w:themeColor="text1"/>
          <w:lang w:val="en-GB"/>
        </w:rPr>
      </w:pPr>
      <w:r w:rsidRPr="00007CD0">
        <w:rPr>
          <w:rFonts w:asciiTheme="minorHAnsi" w:hAnsiTheme="minorHAnsi" w:cstheme="minorHAnsi"/>
          <w:color w:val="000000" w:themeColor="text1"/>
          <w:lang w:val="en-GB"/>
        </w:rPr>
        <w:t>If the appeal is not resolved the candidate can pursue the appeal through the</w:t>
      </w:r>
      <w:r w:rsidR="00B6738E" w:rsidRPr="00007CD0">
        <w:rPr>
          <w:rFonts w:asciiTheme="minorHAnsi" w:hAnsiTheme="minorHAnsi" w:cstheme="minorHAnsi"/>
          <w:color w:val="000000" w:themeColor="text1"/>
          <w:lang w:val="en-GB"/>
        </w:rPr>
        <w:t xml:space="preserve"> awarding body.</w:t>
      </w:r>
    </w:p>
    <w:p w14:paraId="34588571" w14:textId="77777777" w:rsidR="00B7626E" w:rsidRPr="00007CD0" w:rsidRDefault="00B7626E" w:rsidP="00007CD0">
      <w:pPr>
        <w:autoSpaceDE w:val="0"/>
        <w:autoSpaceDN w:val="0"/>
        <w:adjustRightInd w:val="0"/>
        <w:ind w:left="0" w:firstLine="0"/>
        <w:jc w:val="both"/>
        <w:rPr>
          <w:rFonts w:asciiTheme="minorHAnsi" w:hAnsiTheme="minorHAnsi" w:cstheme="minorHAnsi"/>
          <w:color w:val="000000" w:themeColor="text1"/>
          <w:lang w:val="en-GB"/>
        </w:rPr>
      </w:pPr>
    </w:p>
    <w:p w14:paraId="672E1A54" w14:textId="495EAC33" w:rsidR="00B7626E" w:rsidRPr="00007CD0" w:rsidRDefault="00677B28" w:rsidP="00007CD0">
      <w:pPr>
        <w:pStyle w:val="Heading1"/>
        <w:jc w:val="both"/>
        <w:rPr>
          <w:rFonts w:asciiTheme="minorHAnsi" w:hAnsiTheme="minorHAnsi" w:cstheme="minorHAnsi"/>
          <w:color w:val="000000" w:themeColor="text1"/>
        </w:rPr>
      </w:pPr>
      <w:r w:rsidRPr="00007CD0">
        <w:rPr>
          <w:rFonts w:asciiTheme="minorHAnsi" w:hAnsiTheme="minorHAnsi" w:cstheme="minorHAnsi"/>
          <w:color w:val="000000" w:themeColor="text1"/>
        </w:rPr>
        <w:t>Grounds for appeal</w:t>
      </w:r>
    </w:p>
    <w:p w14:paraId="6EB4FF20" w14:textId="77777777" w:rsidR="00B7626E" w:rsidRPr="00007CD0" w:rsidRDefault="00B7626E" w:rsidP="00007CD0">
      <w:pPr>
        <w:jc w:val="both"/>
        <w:rPr>
          <w:rFonts w:asciiTheme="minorHAnsi" w:hAnsiTheme="minorHAnsi" w:cstheme="minorHAnsi"/>
          <w:color w:val="000000" w:themeColor="text1"/>
        </w:rPr>
      </w:pPr>
    </w:p>
    <w:p w14:paraId="4D46B3FE" w14:textId="0A6F4EBA" w:rsidR="00397CD3" w:rsidRDefault="000F71C9" w:rsidP="00397CD3">
      <w:pPr>
        <w:autoSpaceDE w:val="0"/>
        <w:autoSpaceDN w:val="0"/>
        <w:adjustRightInd w:val="0"/>
        <w:ind w:left="0" w:firstLine="0"/>
        <w:jc w:val="both"/>
        <w:rPr>
          <w:rFonts w:asciiTheme="minorHAnsi" w:hAnsiTheme="minorHAnsi" w:cstheme="minorHAnsi"/>
          <w:color w:val="000000" w:themeColor="text1"/>
          <w:lang w:val="en-GB"/>
        </w:rPr>
      </w:pPr>
      <w:r w:rsidRPr="000F71C9">
        <w:rPr>
          <w:rFonts w:asciiTheme="minorHAnsi" w:hAnsiTheme="minorHAnsi" w:cstheme="minorHAnsi"/>
          <w:color w:val="000000" w:themeColor="text1"/>
          <w:lang w:val="en-GB"/>
        </w:rPr>
        <w:t>The following are examples of circumstances that may constitute grounds for an appeal against an</w:t>
      </w:r>
      <w:r w:rsidR="00397CD3">
        <w:rPr>
          <w:rFonts w:asciiTheme="minorHAnsi" w:hAnsiTheme="minorHAnsi" w:cstheme="minorHAnsi"/>
          <w:color w:val="000000" w:themeColor="text1"/>
          <w:lang w:val="en-GB"/>
        </w:rPr>
        <w:t xml:space="preserve"> </w:t>
      </w:r>
      <w:r w:rsidRPr="000F71C9">
        <w:rPr>
          <w:rFonts w:asciiTheme="minorHAnsi" w:hAnsiTheme="minorHAnsi" w:cstheme="minorHAnsi"/>
          <w:color w:val="000000" w:themeColor="text1"/>
          <w:lang w:val="en-GB"/>
        </w:rPr>
        <w:t xml:space="preserve">assessment decision and may be considered through the appeals process. </w:t>
      </w:r>
    </w:p>
    <w:p w14:paraId="772F349E" w14:textId="77777777" w:rsidR="00397CD3" w:rsidRDefault="00397CD3" w:rsidP="00397CD3">
      <w:pPr>
        <w:autoSpaceDE w:val="0"/>
        <w:autoSpaceDN w:val="0"/>
        <w:adjustRightInd w:val="0"/>
        <w:ind w:left="0" w:firstLine="0"/>
        <w:jc w:val="both"/>
        <w:rPr>
          <w:rFonts w:asciiTheme="minorHAnsi" w:hAnsiTheme="minorHAnsi" w:cstheme="minorHAnsi"/>
          <w:color w:val="000000" w:themeColor="text1"/>
          <w:lang w:val="en-GB"/>
        </w:rPr>
      </w:pPr>
    </w:p>
    <w:p w14:paraId="1DC460FB" w14:textId="2C73F29D" w:rsidR="000F71C9" w:rsidRDefault="000F71C9" w:rsidP="00397CD3">
      <w:pPr>
        <w:autoSpaceDE w:val="0"/>
        <w:autoSpaceDN w:val="0"/>
        <w:adjustRightInd w:val="0"/>
        <w:ind w:left="0" w:firstLine="0"/>
        <w:jc w:val="both"/>
        <w:rPr>
          <w:rFonts w:asciiTheme="minorHAnsi" w:hAnsiTheme="minorHAnsi" w:cstheme="minorHAnsi"/>
          <w:color w:val="000000" w:themeColor="text1"/>
          <w:lang w:val="en-GB"/>
        </w:rPr>
      </w:pPr>
      <w:r w:rsidRPr="000F71C9">
        <w:rPr>
          <w:rFonts w:asciiTheme="minorHAnsi" w:hAnsiTheme="minorHAnsi" w:cstheme="minorHAnsi"/>
          <w:color w:val="000000" w:themeColor="text1"/>
          <w:lang w:val="en-GB"/>
        </w:rPr>
        <w:t>This list is not exhaustive:</w:t>
      </w:r>
    </w:p>
    <w:p w14:paraId="681B6AAB" w14:textId="77777777" w:rsidR="000F71C9" w:rsidRPr="000F71C9" w:rsidRDefault="000F71C9" w:rsidP="000F71C9">
      <w:pPr>
        <w:jc w:val="both"/>
        <w:rPr>
          <w:rFonts w:asciiTheme="minorHAnsi" w:hAnsiTheme="minorHAnsi" w:cstheme="minorHAnsi"/>
          <w:color w:val="000000" w:themeColor="text1"/>
          <w:lang w:val="en-GB"/>
        </w:rPr>
      </w:pPr>
    </w:p>
    <w:p w14:paraId="11C93C5A" w14:textId="77777777" w:rsidR="000F71C9" w:rsidRPr="00BD1E85" w:rsidRDefault="000F71C9" w:rsidP="000F71C9">
      <w:pPr>
        <w:numPr>
          <w:ilvl w:val="0"/>
          <w:numId w:val="6"/>
        </w:numPr>
        <w:jc w:val="both"/>
        <w:rPr>
          <w:rFonts w:asciiTheme="minorHAnsi" w:hAnsiTheme="minorHAnsi" w:cstheme="minorHAnsi"/>
          <w:color w:val="000000" w:themeColor="text1"/>
          <w:lang w:val="en-GB"/>
        </w:rPr>
      </w:pPr>
      <w:r w:rsidRPr="00BD1E85">
        <w:rPr>
          <w:rFonts w:asciiTheme="minorHAnsi" w:hAnsiTheme="minorHAnsi" w:cstheme="minorHAnsi"/>
          <w:color w:val="000000" w:themeColor="text1"/>
          <w:lang w:val="en-GB"/>
        </w:rPr>
        <w:t>Procedural or organisational irregularities occurred during the conduct of the assessment.</w:t>
      </w:r>
    </w:p>
    <w:p w14:paraId="701D00E4" w14:textId="77777777" w:rsidR="000F71C9" w:rsidRPr="00BD1E85" w:rsidRDefault="000F71C9" w:rsidP="000F71C9">
      <w:pPr>
        <w:numPr>
          <w:ilvl w:val="0"/>
          <w:numId w:val="6"/>
        </w:numPr>
        <w:jc w:val="both"/>
        <w:rPr>
          <w:rFonts w:asciiTheme="minorHAnsi" w:hAnsiTheme="minorHAnsi" w:cstheme="minorHAnsi"/>
          <w:color w:val="000000" w:themeColor="text1"/>
          <w:lang w:val="en-GB"/>
        </w:rPr>
      </w:pPr>
      <w:r w:rsidRPr="00BD1E85">
        <w:rPr>
          <w:rFonts w:asciiTheme="minorHAnsi" w:hAnsiTheme="minorHAnsi" w:cstheme="minorHAnsi"/>
          <w:color w:val="000000" w:themeColor="text1"/>
          <w:lang w:val="en-GB"/>
        </w:rPr>
        <w:t>The assessment did not follow the approved assessment plan for the relevant unit or module.</w:t>
      </w:r>
    </w:p>
    <w:p w14:paraId="23B80D83" w14:textId="77777777" w:rsidR="000F71C9" w:rsidRPr="00BD1E85" w:rsidRDefault="000F71C9" w:rsidP="000F71C9">
      <w:pPr>
        <w:numPr>
          <w:ilvl w:val="0"/>
          <w:numId w:val="6"/>
        </w:numPr>
        <w:jc w:val="both"/>
        <w:rPr>
          <w:rFonts w:asciiTheme="minorHAnsi" w:hAnsiTheme="minorHAnsi" w:cstheme="minorHAnsi"/>
          <w:color w:val="000000" w:themeColor="text1"/>
          <w:lang w:val="en-GB"/>
        </w:rPr>
      </w:pPr>
      <w:r w:rsidRPr="00BD1E85">
        <w:rPr>
          <w:rFonts w:asciiTheme="minorHAnsi" w:hAnsiTheme="minorHAnsi" w:cstheme="minorHAnsi"/>
          <w:color w:val="000000" w:themeColor="text1"/>
          <w:lang w:val="en-GB"/>
        </w:rPr>
        <w:t>Misleading or inaccurate information was provided in relation to the assessment.</w:t>
      </w:r>
    </w:p>
    <w:p w14:paraId="66EB169B" w14:textId="77777777" w:rsidR="000F71C9" w:rsidRPr="00BD1E85" w:rsidRDefault="000F71C9" w:rsidP="000F71C9">
      <w:pPr>
        <w:numPr>
          <w:ilvl w:val="0"/>
          <w:numId w:val="6"/>
        </w:numPr>
        <w:jc w:val="both"/>
        <w:rPr>
          <w:rFonts w:asciiTheme="minorHAnsi" w:hAnsiTheme="minorHAnsi" w:cstheme="minorHAnsi"/>
          <w:color w:val="000000" w:themeColor="text1"/>
          <w:lang w:val="en-GB"/>
        </w:rPr>
      </w:pPr>
      <w:r w:rsidRPr="00BD1E85">
        <w:rPr>
          <w:rFonts w:asciiTheme="minorHAnsi" w:hAnsiTheme="minorHAnsi" w:cstheme="minorHAnsi"/>
          <w:color w:val="000000" w:themeColor="text1"/>
          <w:lang w:val="en-GB"/>
        </w:rPr>
        <w:t>Insufficient or inappropriate instructions or guidance were provided to support the assessment.</w:t>
      </w:r>
    </w:p>
    <w:p w14:paraId="63CF251A" w14:textId="77777777" w:rsidR="000F71C9" w:rsidRPr="00BD1E85" w:rsidRDefault="000F71C9" w:rsidP="000F71C9">
      <w:pPr>
        <w:numPr>
          <w:ilvl w:val="0"/>
          <w:numId w:val="6"/>
        </w:numPr>
        <w:jc w:val="both"/>
        <w:rPr>
          <w:rFonts w:asciiTheme="minorHAnsi" w:hAnsiTheme="minorHAnsi" w:cstheme="minorHAnsi"/>
          <w:color w:val="000000" w:themeColor="text1"/>
          <w:lang w:val="en-GB"/>
        </w:rPr>
      </w:pPr>
      <w:r w:rsidRPr="00BD1E85">
        <w:rPr>
          <w:rFonts w:asciiTheme="minorHAnsi" w:hAnsiTheme="minorHAnsi" w:cstheme="minorHAnsi"/>
          <w:color w:val="000000" w:themeColor="text1"/>
          <w:lang w:val="en-GB"/>
        </w:rPr>
        <w:t>Insufficient opportunity was provided to demonstrate competence against the required assessment criteria.</w:t>
      </w:r>
    </w:p>
    <w:p w14:paraId="01E0FE01" w14:textId="77777777" w:rsidR="007E7A6C" w:rsidRPr="000F71C9" w:rsidRDefault="007E7A6C" w:rsidP="00007CD0">
      <w:pPr>
        <w:jc w:val="both"/>
        <w:rPr>
          <w:rFonts w:asciiTheme="minorHAnsi" w:hAnsiTheme="minorHAnsi" w:cstheme="minorHAnsi"/>
          <w:color w:val="000000" w:themeColor="text1"/>
          <w:lang w:val="en-GB"/>
        </w:rPr>
      </w:pPr>
    </w:p>
    <w:p w14:paraId="6877D11D" w14:textId="3B82D3BD" w:rsidR="00B7626E" w:rsidRPr="00007CD0" w:rsidRDefault="00677B28" w:rsidP="00007CD0">
      <w:pPr>
        <w:pStyle w:val="Heading1"/>
        <w:jc w:val="both"/>
        <w:rPr>
          <w:rFonts w:asciiTheme="minorHAnsi" w:hAnsiTheme="minorHAnsi" w:cstheme="minorHAnsi"/>
          <w:color w:val="000000" w:themeColor="text1"/>
        </w:rPr>
      </w:pPr>
      <w:r w:rsidRPr="00007CD0">
        <w:rPr>
          <w:rStyle w:val="Heading2Char"/>
          <w:rFonts w:asciiTheme="minorHAnsi" w:eastAsiaTheme="majorEastAsia" w:hAnsiTheme="minorHAnsi" w:cstheme="minorHAnsi"/>
          <w:b w:val="0"/>
          <w:caps w:val="0"/>
          <w:color w:val="000000" w:themeColor="text1"/>
          <w:szCs w:val="32"/>
        </w:rPr>
        <w:t>Complaints</w:t>
      </w:r>
    </w:p>
    <w:p w14:paraId="579E2E49" w14:textId="77777777" w:rsidR="00B7626E" w:rsidRPr="00007CD0" w:rsidRDefault="00B7626E" w:rsidP="00007CD0">
      <w:pPr>
        <w:tabs>
          <w:tab w:val="left" w:pos="7770"/>
        </w:tabs>
        <w:jc w:val="both"/>
        <w:rPr>
          <w:rFonts w:asciiTheme="minorHAnsi" w:hAnsiTheme="minorHAnsi" w:cstheme="minorHAnsi"/>
          <w:color w:val="000000" w:themeColor="text1"/>
        </w:rPr>
      </w:pPr>
      <w:r w:rsidRPr="00007CD0">
        <w:rPr>
          <w:rFonts w:asciiTheme="minorHAnsi" w:hAnsiTheme="minorHAnsi" w:cstheme="minorHAnsi"/>
          <w:color w:val="000000" w:themeColor="text1"/>
        </w:rPr>
        <w:tab/>
      </w:r>
      <w:r w:rsidRPr="00007CD0">
        <w:rPr>
          <w:rFonts w:asciiTheme="minorHAnsi" w:hAnsiTheme="minorHAnsi" w:cstheme="minorHAnsi"/>
          <w:color w:val="000000" w:themeColor="text1"/>
        </w:rPr>
        <w:tab/>
      </w:r>
    </w:p>
    <w:p w14:paraId="6A627DCF" w14:textId="61DD7439" w:rsidR="00B7626E" w:rsidRPr="00007CD0" w:rsidRDefault="00B7626E" w:rsidP="00007CD0">
      <w:pPr>
        <w:autoSpaceDE w:val="0"/>
        <w:autoSpaceDN w:val="0"/>
        <w:adjustRightInd w:val="0"/>
        <w:ind w:left="0" w:firstLine="0"/>
        <w:jc w:val="both"/>
        <w:rPr>
          <w:rFonts w:asciiTheme="minorHAnsi" w:hAnsiTheme="minorHAnsi" w:cstheme="minorHAnsi"/>
          <w:b/>
          <w:bCs/>
          <w:color w:val="000000" w:themeColor="text1"/>
        </w:rPr>
      </w:pPr>
      <w:r w:rsidRPr="00007CD0">
        <w:rPr>
          <w:rFonts w:asciiTheme="minorHAnsi" w:hAnsiTheme="minorHAnsi" w:cstheme="minorHAnsi"/>
          <w:color w:val="000000" w:themeColor="text1"/>
          <w:lang w:val="en-GB"/>
        </w:rPr>
        <w:t xml:space="preserve">If a candidate has a complaint against any aspect of </w:t>
      </w:r>
      <w:r w:rsidRPr="00007CD0">
        <w:rPr>
          <w:rFonts w:asciiTheme="minorHAnsi" w:hAnsiTheme="minorHAnsi" w:cstheme="minorHAnsi"/>
          <w:iCs/>
          <w:color w:val="000000" w:themeColor="text1"/>
        </w:rPr>
        <w:t>St-Edmunds Society</w:t>
      </w:r>
      <w:r w:rsidRPr="00007CD0">
        <w:rPr>
          <w:rFonts w:asciiTheme="minorHAnsi" w:hAnsiTheme="minorHAnsi" w:cstheme="minorHAnsi"/>
          <w:b/>
          <w:i/>
          <w:color w:val="000000" w:themeColor="text1"/>
        </w:rPr>
        <w:t xml:space="preserve"> </w:t>
      </w:r>
      <w:r w:rsidRPr="00007CD0">
        <w:rPr>
          <w:rFonts w:asciiTheme="minorHAnsi" w:hAnsiTheme="minorHAnsi" w:cstheme="minorHAnsi"/>
          <w:color w:val="000000" w:themeColor="text1"/>
        </w:rPr>
        <w:t>conduct in relation to qualification delivery or assessment should direct their complaint in writing to:</w:t>
      </w:r>
      <w:r w:rsidR="00F133F5" w:rsidRPr="00007CD0">
        <w:rPr>
          <w:rFonts w:asciiTheme="minorHAnsi" w:hAnsiTheme="minorHAnsi" w:cstheme="minorHAnsi"/>
          <w:color w:val="000000" w:themeColor="text1"/>
        </w:rPr>
        <w:t xml:space="preserve"> </w:t>
      </w:r>
      <w:r w:rsidR="00F133F5" w:rsidRPr="00007CD0">
        <w:rPr>
          <w:rFonts w:asciiTheme="minorHAnsi" w:hAnsiTheme="minorHAnsi" w:cstheme="minorHAnsi"/>
          <w:b/>
          <w:bCs/>
          <w:color w:val="000000" w:themeColor="text1"/>
        </w:rPr>
        <w:t xml:space="preserve">Sharon Oakley IQA </w:t>
      </w:r>
      <w:r w:rsidR="004C76D0">
        <w:rPr>
          <w:rFonts w:asciiTheme="minorHAnsi" w:hAnsiTheme="minorHAnsi" w:cstheme="minorHAnsi"/>
          <w:b/>
          <w:bCs/>
          <w:color w:val="000000" w:themeColor="text1"/>
        </w:rPr>
        <w:t>Lead/</w:t>
      </w:r>
      <w:r w:rsidR="00F133F5" w:rsidRPr="00007CD0">
        <w:rPr>
          <w:rFonts w:asciiTheme="minorHAnsi" w:hAnsiTheme="minorHAnsi" w:cstheme="minorHAnsi"/>
          <w:b/>
          <w:bCs/>
          <w:color w:val="000000" w:themeColor="text1"/>
        </w:rPr>
        <w:t>Manager</w:t>
      </w:r>
      <w:r w:rsidR="00007CD0" w:rsidRPr="00007CD0">
        <w:rPr>
          <w:rFonts w:asciiTheme="minorHAnsi" w:hAnsiTheme="minorHAnsi" w:cstheme="minorHAnsi"/>
          <w:b/>
          <w:bCs/>
          <w:color w:val="000000" w:themeColor="text1"/>
        </w:rPr>
        <w:t>.</w:t>
      </w:r>
    </w:p>
    <w:p w14:paraId="5F815F7D" w14:textId="77777777" w:rsidR="00B7626E" w:rsidRPr="00007CD0" w:rsidRDefault="00B7626E" w:rsidP="00007CD0">
      <w:pPr>
        <w:autoSpaceDE w:val="0"/>
        <w:autoSpaceDN w:val="0"/>
        <w:adjustRightInd w:val="0"/>
        <w:ind w:left="0" w:firstLine="0"/>
        <w:jc w:val="both"/>
        <w:rPr>
          <w:rFonts w:asciiTheme="minorHAnsi" w:hAnsiTheme="minorHAnsi" w:cstheme="minorHAnsi"/>
          <w:color w:val="000000" w:themeColor="text1"/>
        </w:rPr>
      </w:pPr>
    </w:p>
    <w:p w14:paraId="013930D4" w14:textId="72DBEC68" w:rsidR="00B7626E" w:rsidRPr="00007CD0" w:rsidRDefault="00397CD3" w:rsidP="00007CD0">
      <w:pPr>
        <w:pStyle w:val="Heading1"/>
        <w:jc w:val="both"/>
        <w:rPr>
          <w:rStyle w:val="Heading2Char"/>
          <w:rFonts w:asciiTheme="minorHAnsi" w:eastAsiaTheme="majorEastAsia" w:hAnsiTheme="minorHAnsi" w:cstheme="minorHAnsi"/>
          <w:b w:val="0"/>
          <w:caps w:val="0"/>
          <w:color w:val="000000" w:themeColor="text1"/>
          <w:szCs w:val="32"/>
        </w:rPr>
      </w:pPr>
      <w:r w:rsidRPr="00397CD3">
        <w:rPr>
          <w:rFonts w:asciiTheme="minorHAnsi" w:hAnsiTheme="minorHAnsi" w:cstheme="minorHAnsi"/>
          <w:color w:val="000000" w:themeColor="text1"/>
        </w:rPr>
        <w:lastRenderedPageBreak/>
        <w:t>Raising a Whistleblowing Concern</w:t>
      </w:r>
    </w:p>
    <w:p w14:paraId="0A12F682" w14:textId="77777777" w:rsidR="00B7626E" w:rsidRPr="00007CD0" w:rsidRDefault="00B7626E" w:rsidP="00591192">
      <w:pPr>
        <w:rPr>
          <w:rFonts w:asciiTheme="minorHAnsi" w:hAnsiTheme="minorHAnsi" w:cstheme="minorHAnsi"/>
          <w:color w:val="000000" w:themeColor="text1"/>
        </w:rPr>
      </w:pPr>
    </w:p>
    <w:p w14:paraId="57C80D1B" w14:textId="77777777" w:rsidR="00591192" w:rsidRDefault="00591192" w:rsidP="00591192">
      <w:pPr>
        <w:rPr>
          <w:rFonts w:asciiTheme="minorHAnsi" w:hAnsiTheme="minorHAnsi" w:cstheme="minorHAnsi"/>
          <w:color w:val="000000" w:themeColor="text1"/>
          <w:lang w:val="en-GB"/>
        </w:rPr>
      </w:pPr>
      <w:r w:rsidRPr="00591192">
        <w:rPr>
          <w:rFonts w:asciiTheme="minorHAnsi" w:hAnsiTheme="minorHAnsi" w:cstheme="minorHAnsi"/>
          <w:color w:val="000000" w:themeColor="text1"/>
          <w:lang w:val="en-GB"/>
        </w:rPr>
        <w:t>To raise a concern under these whistleblowing arrangements, please contact St-Edmunds Society using the</w:t>
      </w:r>
      <w:r w:rsidRPr="00591192">
        <w:rPr>
          <w:rFonts w:asciiTheme="minorHAnsi" w:hAnsiTheme="minorHAnsi" w:cstheme="minorHAnsi"/>
          <w:color w:val="000000" w:themeColor="text1"/>
          <w:lang w:val="en-GB"/>
        </w:rPr>
        <w:t xml:space="preserve"> </w:t>
      </w:r>
    </w:p>
    <w:p w14:paraId="054A2090" w14:textId="15A0E042" w:rsidR="00591192" w:rsidRPr="00591192" w:rsidRDefault="00591192" w:rsidP="00591192">
      <w:pPr>
        <w:rPr>
          <w:rFonts w:asciiTheme="minorHAnsi" w:hAnsiTheme="minorHAnsi" w:cstheme="minorHAnsi"/>
          <w:color w:val="000000" w:themeColor="text1"/>
          <w:lang w:val="en-GB"/>
        </w:rPr>
      </w:pPr>
      <w:r w:rsidRPr="00591192">
        <w:rPr>
          <w:rFonts w:asciiTheme="minorHAnsi" w:hAnsiTheme="minorHAnsi" w:cstheme="minorHAnsi"/>
          <w:color w:val="000000" w:themeColor="text1"/>
          <w:lang w:val="en-GB"/>
        </w:rPr>
        <w:t>contact details provided at the end of this policy.</w:t>
      </w:r>
    </w:p>
    <w:p w14:paraId="174AF493" w14:textId="77777777" w:rsidR="00591192" w:rsidRPr="00591192" w:rsidRDefault="00591192" w:rsidP="00591192">
      <w:pPr>
        <w:autoSpaceDE w:val="0"/>
        <w:autoSpaceDN w:val="0"/>
        <w:adjustRightInd w:val="0"/>
        <w:ind w:left="0" w:firstLine="0"/>
        <w:jc w:val="both"/>
        <w:rPr>
          <w:rFonts w:asciiTheme="minorHAnsi" w:hAnsiTheme="minorHAnsi" w:cstheme="minorHAnsi"/>
          <w:color w:val="000000" w:themeColor="text1"/>
          <w:lang w:val="en-GB"/>
        </w:rPr>
      </w:pPr>
    </w:p>
    <w:p w14:paraId="07CFE29F" w14:textId="71FCE632" w:rsidR="00591192" w:rsidRPr="00591192" w:rsidRDefault="00591192" w:rsidP="00591192">
      <w:pPr>
        <w:autoSpaceDE w:val="0"/>
        <w:autoSpaceDN w:val="0"/>
        <w:adjustRightInd w:val="0"/>
        <w:ind w:left="0" w:firstLine="0"/>
        <w:jc w:val="both"/>
        <w:rPr>
          <w:rFonts w:asciiTheme="minorHAnsi" w:hAnsiTheme="minorHAnsi" w:cstheme="minorHAnsi"/>
          <w:color w:val="000000" w:themeColor="text1"/>
          <w:lang w:val="en-GB"/>
        </w:rPr>
      </w:pPr>
      <w:r w:rsidRPr="00591192">
        <w:rPr>
          <w:rFonts w:asciiTheme="minorHAnsi" w:hAnsiTheme="minorHAnsi" w:cstheme="minorHAnsi"/>
          <w:color w:val="000000" w:themeColor="text1"/>
          <w:lang w:val="en-GB"/>
        </w:rPr>
        <w:t>When making an allegation, you should provide as much relevant information and supporting evidence as</w:t>
      </w:r>
      <w:r>
        <w:rPr>
          <w:rFonts w:asciiTheme="minorHAnsi" w:hAnsiTheme="minorHAnsi" w:cstheme="minorHAnsi"/>
          <w:color w:val="000000" w:themeColor="text1"/>
          <w:lang w:val="en-GB"/>
        </w:rPr>
        <w:t xml:space="preserve"> </w:t>
      </w:r>
      <w:r w:rsidRPr="00591192">
        <w:rPr>
          <w:rFonts w:asciiTheme="minorHAnsi" w:hAnsiTheme="minorHAnsi" w:cstheme="minorHAnsi"/>
          <w:color w:val="000000" w:themeColor="text1"/>
          <w:lang w:val="en-GB"/>
        </w:rPr>
        <w:t>possible. This will help us to assess the concern and, where appropriate, conduct an effective</w:t>
      </w:r>
      <w:r>
        <w:rPr>
          <w:rFonts w:asciiTheme="minorHAnsi" w:hAnsiTheme="minorHAnsi" w:cstheme="minorHAnsi"/>
          <w:color w:val="000000" w:themeColor="text1"/>
          <w:lang w:val="en-GB"/>
        </w:rPr>
        <w:t xml:space="preserve"> </w:t>
      </w:r>
      <w:r w:rsidRPr="00591192">
        <w:rPr>
          <w:rFonts w:asciiTheme="minorHAnsi" w:hAnsiTheme="minorHAnsi" w:cstheme="minorHAnsi"/>
          <w:color w:val="000000" w:themeColor="text1"/>
          <w:lang w:val="en-GB"/>
        </w:rPr>
        <w:t>investigation.</w:t>
      </w:r>
    </w:p>
    <w:p w14:paraId="4D009168" w14:textId="77777777" w:rsidR="00591192" w:rsidRPr="00591192" w:rsidRDefault="00591192" w:rsidP="00591192">
      <w:pPr>
        <w:autoSpaceDE w:val="0"/>
        <w:autoSpaceDN w:val="0"/>
        <w:adjustRightInd w:val="0"/>
        <w:ind w:left="0" w:firstLine="0"/>
        <w:jc w:val="both"/>
        <w:rPr>
          <w:rFonts w:asciiTheme="minorHAnsi" w:hAnsiTheme="minorHAnsi" w:cstheme="minorHAnsi"/>
          <w:color w:val="000000" w:themeColor="text1"/>
          <w:lang w:val="en-GB"/>
        </w:rPr>
      </w:pPr>
    </w:p>
    <w:p w14:paraId="4D35AAFA" w14:textId="6FCAAFF3" w:rsidR="00591192" w:rsidRPr="00591192" w:rsidRDefault="00591192" w:rsidP="00591192">
      <w:pPr>
        <w:autoSpaceDE w:val="0"/>
        <w:autoSpaceDN w:val="0"/>
        <w:adjustRightInd w:val="0"/>
        <w:ind w:left="0" w:firstLine="0"/>
        <w:jc w:val="both"/>
        <w:rPr>
          <w:rFonts w:asciiTheme="minorHAnsi" w:hAnsiTheme="minorHAnsi" w:cstheme="minorHAnsi"/>
          <w:color w:val="000000" w:themeColor="text1"/>
          <w:lang w:val="en-GB"/>
        </w:rPr>
      </w:pPr>
      <w:r w:rsidRPr="00591192">
        <w:rPr>
          <w:rFonts w:asciiTheme="minorHAnsi" w:hAnsiTheme="minorHAnsi" w:cstheme="minorHAnsi"/>
          <w:color w:val="000000" w:themeColor="text1"/>
          <w:lang w:val="en-GB"/>
        </w:rPr>
        <w:t>You do not need to have clear or conclusive evidence before raising an allegation under this policy.</w:t>
      </w:r>
      <w:r>
        <w:rPr>
          <w:rFonts w:asciiTheme="minorHAnsi" w:hAnsiTheme="minorHAnsi" w:cstheme="minorHAnsi"/>
          <w:color w:val="000000" w:themeColor="text1"/>
          <w:lang w:val="en-GB"/>
        </w:rPr>
        <w:t xml:space="preserve"> </w:t>
      </w:r>
      <w:r w:rsidRPr="00591192">
        <w:rPr>
          <w:rFonts w:asciiTheme="minorHAnsi" w:hAnsiTheme="minorHAnsi" w:cstheme="minorHAnsi"/>
          <w:color w:val="000000" w:themeColor="text1"/>
          <w:lang w:val="en-GB"/>
        </w:rPr>
        <w:t>However, you should explain, as fully as possible, the nature of the allegation and the circumstances that have given rise to your concerns.</w:t>
      </w:r>
    </w:p>
    <w:p w14:paraId="3CD38D09" w14:textId="77777777" w:rsidR="00591192" w:rsidRPr="00591192" w:rsidRDefault="00591192" w:rsidP="00591192">
      <w:pPr>
        <w:autoSpaceDE w:val="0"/>
        <w:autoSpaceDN w:val="0"/>
        <w:adjustRightInd w:val="0"/>
        <w:ind w:left="0" w:firstLine="0"/>
        <w:jc w:val="both"/>
        <w:rPr>
          <w:rFonts w:asciiTheme="minorHAnsi" w:hAnsiTheme="minorHAnsi" w:cstheme="minorHAnsi"/>
          <w:color w:val="000000" w:themeColor="text1"/>
          <w:lang w:val="en-GB"/>
        </w:rPr>
      </w:pPr>
    </w:p>
    <w:p w14:paraId="1EED2206" w14:textId="47626044" w:rsidR="00591192" w:rsidRPr="00591192" w:rsidRDefault="00591192" w:rsidP="00591192">
      <w:pPr>
        <w:autoSpaceDE w:val="0"/>
        <w:autoSpaceDN w:val="0"/>
        <w:adjustRightInd w:val="0"/>
        <w:ind w:left="0" w:firstLine="0"/>
        <w:jc w:val="both"/>
        <w:rPr>
          <w:rFonts w:asciiTheme="minorHAnsi" w:hAnsiTheme="minorHAnsi" w:cstheme="minorHAnsi"/>
          <w:color w:val="000000" w:themeColor="text1"/>
          <w:lang w:val="en-GB"/>
        </w:rPr>
      </w:pPr>
      <w:r w:rsidRPr="00591192">
        <w:rPr>
          <w:rFonts w:asciiTheme="minorHAnsi" w:hAnsiTheme="minorHAnsi" w:cstheme="minorHAnsi"/>
          <w:color w:val="000000" w:themeColor="text1"/>
          <w:lang w:val="en-GB"/>
        </w:rPr>
        <w:t>We will make every reasonable effort to keep the identity of the person making an allegation confidential</w:t>
      </w:r>
      <w:r>
        <w:rPr>
          <w:rFonts w:asciiTheme="minorHAnsi" w:hAnsiTheme="minorHAnsi" w:cstheme="minorHAnsi"/>
          <w:color w:val="000000" w:themeColor="text1"/>
          <w:lang w:val="en-GB"/>
        </w:rPr>
        <w:t xml:space="preserve"> </w:t>
      </w:r>
      <w:r w:rsidRPr="00591192">
        <w:rPr>
          <w:rFonts w:asciiTheme="minorHAnsi" w:hAnsiTheme="minorHAnsi" w:cstheme="minorHAnsi"/>
          <w:color w:val="000000" w:themeColor="text1"/>
          <w:lang w:val="en-GB"/>
        </w:rPr>
        <w:t>where they request this. However, confidentiality cannot always be guaranteed. There may be circumstances in which we are required to disclose the whistle-blower's identity, particularly where the allegation gives rise to matters that need to be referred to or addressed by other parties, including:</w:t>
      </w:r>
    </w:p>
    <w:p w14:paraId="30ECA99A" w14:textId="77777777" w:rsidR="00591192" w:rsidRPr="00591192" w:rsidRDefault="00591192" w:rsidP="00591192">
      <w:pPr>
        <w:ind w:firstLine="0"/>
        <w:jc w:val="both"/>
        <w:rPr>
          <w:rFonts w:asciiTheme="minorHAnsi" w:hAnsiTheme="minorHAnsi" w:cstheme="minorHAnsi"/>
          <w:color w:val="000000" w:themeColor="text1"/>
          <w:lang w:val="en-GB"/>
        </w:rPr>
      </w:pPr>
    </w:p>
    <w:p w14:paraId="0A3EF48F" w14:textId="77777777" w:rsidR="00591192" w:rsidRPr="00591192" w:rsidRDefault="00591192" w:rsidP="00591192">
      <w:pPr>
        <w:numPr>
          <w:ilvl w:val="0"/>
          <w:numId w:val="7"/>
        </w:numPr>
        <w:jc w:val="both"/>
        <w:rPr>
          <w:rFonts w:asciiTheme="minorHAnsi" w:eastAsia="Times New Roman" w:hAnsiTheme="minorHAnsi" w:cstheme="minorHAnsi"/>
          <w:color w:val="000000" w:themeColor="text1"/>
          <w:lang w:val="en-GB"/>
        </w:rPr>
      </w:pPr>
      <w:r w:rsidRPr="00591192">
        <w:rPr>
          <w:rFonts w:asciiTheme="minorHAnsi" w:eastAsia="Times New Roman" w:hAnsiTheme="minorHAnsi" w:cstheme="minorHAnsi"/>
          <w:color w:val="000000" w:themeColor="text1"/>
          <w:lang w:val="en-GB"/>
        </w:rPr>
        <w:t>The police, fraud prevention agencies or other law enforcement agencies, for the purposes of investigating or preventing crime, including fraud.</w:t>
      </w:r>
    </w:p>
    <w:p w14:paraId="2C38C427" w14:textId="77777777" w:rsidR="00591192" w:rsidRPr="00591192" w:rsidRDefault="00591192" w:rsidP="00591192">
      <w:pPr>
        <w:numPr>
          <w:ilvl w:val="0"/>
          <w:numId w:val="7"/>
        </w:numPr>
        <w:jc w:val="both"/>
        <w:rPr>
          <w:rFonts w:asciiTheme="minorHAnsi" w:eastAsia="Times New Roman" w:hAnsiTheme="minorHAnsi" w:cstheme="minorHAnsi"/>
          <w:color w:val="000000" w:themeColor="text1"/>
          <w:lang w:val="en-GB"/>
        </w:rPr>
      </w:pPr>
      <w:r w:rsidRPr="00591192">
        <w:rPr>
          <w:rFonts w:asciiTheme="minorHAnsi" w:eastAsia="Times New Roman" w:hAnsiTheme="minorHAnsi" w:cstheme="minorHAnsi"/>
          <w:color w:val="000000" w:themeColor="text1"/>
          <w:lang w:val="en-GB"/>
        </w:rPr>
        <w:t>The courts, where disclosure is required in connection with legal or court proceedings.</w:t>
      </w:r>
    </w:p>
    <w:p w14:paraId="18C9DA79" w14:textId="77777777" w:rsidR="00591192" w:rsidRPr="00591192" w:rsidRDefault="00591192" w:rsidP="00591192">
      <w:pPr>
        <w:numPr>
          <w:ilvl w:val="0"/>
          <w:numId w:val="7"/>
        </w:numPr>
        <w:jc w:val="both"/>
        <w:rPr>
          <w:rFonts w:asciiTheme="minorHAnsi" w:eastAsia="Times New Roman" w:hAnsiTheme="minorHAnsi" w:cstheme="minorHAnsi"/>
          <w:color w:val="000000" w:themeColor="text1"/>
          <w:lang w:val="en-GB"/>
        </w:rPr>
      </w:pPr>
      <w:r w:rsidRPr="00591192">
        <w:rPr>
          <w:rFonts w:asciiTheme="minorHAnsi" w:eastAsia="Times New Roman" w:hAnsiTheme="minorHAnsi" w:cstheme="minorHAnsi"/>
          <w:color w:val="000000" w:themeColor="text1"/>
          <w:lang w:val="en-GB"/>
        </w:rPr>
        <w:t>Relevant regulatory authorities, such as the Awarding Organisation or Ofqual, where disclosure is necessary to enable them to fulfil their regulatory or statutory responsibilities.</w:t>
      </w:r>
    </w:p>
    <w:p w14:paraId="49327FDE" w14:textId="77777777" w:rsidR="0004417D" w:rsidRPr="00007CD0" w:rsidRDefault="0004417D" w:rsidP="00007CD0">
      <w:pPr>
        <w:ind w:firstLine="0"/>
        <w:jc w:val="both"/>
        <w:rPr>
          <w:rFonts w:asciiTheme="minorHAnsi" w:eastAsia="Times New Roman" w:hAnsiTheme="minorHAnsi" w:cstheme="minorHAnsi"/>
          <w:color w:val="000000" w:themeColor="text1"/>
          <w:lang w:val="en-GB"/>
        </w:rPr>
      </w:pPr>
    </w:p>
    <w:p w14:paraId="4A523E7D" w14:textId="77777777" w:rsidR="00B7626E" w:rsidRPr="00007CD0" w:rsidRDefault="00B7626E" w:rsidP="00007CD0">
      <w:pPr>
        <w:pStyle w:val="Heading1"/>
        <w:jc w:val="both"/>
        <w:rPr>
          <w:rFonts w:asciiTheme="minorHAnsi" w:hAnsiTheme="minorHAnsi" w:cstheme="minorHAnsi"/>
          <w:color w:val="000000" w:themeColor="text1"/>
        </w:rPr>
      </w:pPr>
      <w:r w:rsidRPr="00007CD0">
        <w:rPr>
          <w:rFonts w:asciiTheme="minorHAnsi" w:hAnsiTheme="minorHAnsi" w:cstheme="minorHAnsi"/>
          <w:color w:val="000000" w:themeColor="text1"/>
        </w:rPr>
        <w:t>Outcomes of an investigation</w:t>
      </w:r>
    </w:p>
    <w:p w14:paraId="50342451" w14:textId="77777777" w:rsidR="00B7626E" w:rsidRPr="00007CD0" w:rsidRDefault="00B7626E" w:rsidP="00007CD0">
      <w:pPr>
        <w:ind w:left="0" w:firstLine="0"/>
        <w:jc w:val="both"/>
        <w:rPr>
          <w:rFonts w:asciiTheme="minorHAnsi" w:eastAsia="Times New Roman" w:hAnsiTheme="minorHAnsi" w:cstheme="minorHAnsi"/>
          <w:color w:val="000000" w:themeColor="text1"/>
          <w:lang w:val="en-GB"/>
        </w:rPr>
      </w:pPr>
    </w:p>
    <w:p w14:paraId="34610F72" w14:textId="77777777" w:rsidR="00D63859" w:rsidRDefault="00D63859" w:rsidP="00D63859">
      <w:pPr>
        <w:autoSpaceDE w:val="0"/>
        <w:autoSpaceDN w:val="0"/>
        <w:adjustRightInd w:val="0"/>
        <w:ind w:left="0" w:firstLine="0"/>
        <w:jc w:val="both"/>
        <w:rPr>
          <w:rFonts w:asciiTheme="minorHAnsi" w:eastAsia="Times New Roman" w:hAnsiTheme="minorHAnsi" w:cstheme="minorHAnsi"/>
          <w:color w:val="000000" w:themeColor="text1"/>
          <w:lang w:val="en-GB"/>
        </w:rPr>
      </w:pPr>
      <w:r w:rsidRPr="00D63859">
        <w:rPr>
          <w:rFonts w:asciiTheme="minorHAnsi" w:eastAsia="Times New Roman" w:hAnsiTheme="minorHAnsi" w:cstheme="minorHAnsi"/>
          <w:color w:val="000000" w:themeColor="text1"/>
          <w:lang w:val="en-GB"/>
        </w:rPr>
        <w:t>Where an investigation establishes that malpractice or maladministration has occurred, appropriate action will be taken against the relevant parties in accordance with the Malpractice and Maladministration Policy.</w:t>
      </w:r>
    </w:p>
    <w:p w14:paraId="4F8B524C" w14:textId="77777777" w:rsidR="00D63859" w:rsidRPr="00D63859" w:rsidRDefault="00D63859" w:rsidP="00D63859">
      <w:pPr>
        <w:autoSpaceDE w:val="0"/>
        <w:autoSpaceDN w:val="0"/>
        <w:adjustRightInd w:val="0"/>
        <w:ind w:left="0" w:firstLine="0"/>
        <w:jc w:val="both"/>
        <w:rPr>
          <w:rFonts w:asciiTheme="minorHAnsi" w:eastAsia="Times New Roman" w:hAnsiTheme="minorHAnsi" w:cstheme="minorHAnsi"/>
          <w:color w:val="000000" w:themeColor="text1"/>
          <w:lang w:val="en-GB"/>
        </w:rPr>
      </w:pPr>
    </w:p>
    <w:p w14:paraId="0A9A591E" w14:textId="77777777" w:rsidR="00D63859" w:rsidRPr="00D63859" w:rsidRDefault="00D63859" w:rsidP="00D63859">
      <w:pPr>
        <w:autoSpaceDE w:val="0"/>
        <w:autoSpaceDN w:val="0"/>
        <w:adjustRightInd w:val="0"/>
        <w:ind w:left="0" w:firstLine="0"/>
        <w:jc w:val="both"/>
        <w:rPr>
          <w:rFonts w:asciiTheme="minorHAnsi" w:eastAsia="Times New Roman" w:hAnsiTheme="minorHAnsi" w:cstheme="minorHAnsi"/>
          <w:color w:val="000000" w:themeColor="text1"/>
          <w:lang w:val="en-GB"/>
        </w:rPr>
      </w:pPr>
      <w:r w:rsidRPr="00D63859">
        <w:rPr>
          <w:rFonts w:asciiTheme="minorHAnsi" w:eastAsia="Times New Roman" w:hAnsiTheme="minorHAnsi" w:cstheme="minorHAnsi"/>
          <w:color w:val="000000" w:themeColor="text1"/>
          <w:lang w:val="en-GB"/>
        </w:rPr>
        <w:t>Where an allegation is not substantiated by the investigation, no action will be taken against the whistle-blower, provided that the allegation was not deliberately made with the knowledge that it was untrue.</w:t>
      </w:r>
    </w:p>
    <w:p w14:paraId="5E597910" w14:textId="77777777" w:rsidR="00D63859" w:rsidRDefault="00D63859" w:rsidP="00D63859">
      <w:pPr>
        <w:autoSpaceDE w:val="0"/>
        <w:autoSpaceDN w:val="0"/>
        <w:adjustRightInd w:val="0"/>
        <w:ind w:left="0" w:firstLine="0"/>
        <w:jc w:val="both"/>
        <w:rPr>
          <w:rFonts w:asciiTheme="minorHAnsi" w:eastAsia="Times New Roman" w:hAnsiTheme="minorHAnsi" w:cstheme="minorHAnsi"/>
          <w:color w:val="000000" w:themeColor="text1"/>
          <w:lang w:val="en-GB"/>
        </w:rPr>
      </w:pPr>
      <w:r w:rsidRPr="00D63859">
        <w:rPr>
          <w:rFonts w:asciiTheme="minorHAnsi" w:eastAsia="Times New Roman" w:hAnsiTheme="minorHAnsi" w:cstheme="minorHAnsi"/>
          <w:color w:val="000000" w:themeColor="text1"/>
          <w:lang w:val="en-GB"/>
        </w:rPr>
        <w:t>Where an allegation has arisen as a result of a genuine misunderstanding, the individual(s) who were the subject of the investigation, including centre personnel or candidates, will be expected to act professionally and without malice or ill feeling towards the whistle-blower.</w:t>
      </w:r>
    </w:p>
    <w:p w14:paraId="0C713B3A" w14:textId="77777777" w:rsidR="00D63859" w:rsidRPr="00D63859" w:rsidRDefault="00D63859" w:rsidP="00D63859">
      <w:pPr>
        <w:autoSpaceDE w:val="0"/>
        <w:autoSpaceDN w:val="0"/>
        <w:adjustRightInd w:val="0"/>
        <w:ind w:left="0" w:firstLine="0"/>
        <w:jc w:val="both"/>
        <w:rPr>
          <w:rFonts w:asciiTheme="minorHAnsi" w:eastAsia="Times New Roman" w:hAnsiTheme="minorHAnsi" w:cstheme="minorHAnsi"/>
          <w:color w:val="000000" w:themeColor="text1"/>
          <w:lang w:val="en-GB"/>
        </w:rPr>
      </w:pPr>
    </w:p>
    <w:p w14:paraId="29863840" w14:textId="77777777" w:rsidR="00D63859" w:rsidRPr="00D63859" w:rsidRDefault="00D63859" w:rsidP="00D63859">
      <w:pPr>
        <w:autoSpaceDE w:val="0"/>
        <w:autoSpaceDN w:val="0"/>
        <w:adjustRightInd w:val="0"/>
        <w:ind w:left="0" w:firstLine="0"/>
        <w:jc w:val="both"/>
        <w:rPr>
          <w:rFonts w:asciiTheme="minorHAnsi" w:eastAsia="Times New Roman" w:hAnsiTheme="minorHAnsi" w:cstheme="minorHAnsi"/>
          <w:color w:val="000000" w:themeColor="text1"/>
          <w:lang w:val="en-GB"/>
        </w:rPr>
      </w:pPr>
      <w:r w:rsidRPr="00D63859">
        <w:rPr>
          <w:rFonts w:asciiTheme="minorHAnsi" w:eastAsia="Times New Roman" w:hAnsiTheme="minorHAnsi" w:cstheme="minorHAnsi"/>
          <w:color w:val="000000" w:themeColor="text1"/>
          <w:lang w:val="en-GB"/>
        </w:rPr>
        <w:t>The Director of Education and Delivery must ensure that centre personnel do not subject the whistle-blower to any form of unfair treatment, retaliation or detriment as a result of raising the concern.</w:t>
      </w:r>
    </w:p>
    <w:p w14:paraId="6D95E44A" w14:textId="77777777" w:rsidR="00B7626E" w:rsidRPr="00007CD0" w:rsidRDefault="00B7626E" w:rsidP="00007CD0">
      <w:pPr>
        <w:autoSpaceDE w:val="0"/>
        <w:autoSpaceDN w:val="0"/>
        <w:adjustRightInd w:val="0"/>
        <w:ind w:left="0" w:firstLine="0"/>
        <w:jc w:val="both"/>
        <w:rPr>
          <w:rFonts w:asciiTheme="minorHAnsi" w:hAnsiTheme="minorHAnsi" w:cstheme="minorHAnsi"/>
          <w:color w:val="000000" w:themeColor="text1"/>
        </w:rPr>
      </w:pPr>
    </w:p>
    <w:p w14:paraId="7DDB2EFF" w14:textId="77777777" w:rsidR="00593A09" w:rsidRPr="00593A09" w:rsidRDefault="00593A09" w:rsidP="00007CD0">
      <w:pPr>
        <w:autoSpaceDE w:val="0"/>
        <w:autoSpaceDN w:val="0"/>
        <w:adjustRightInd w:val="0"/>
        <w:ind w:left="0" w:firstLine="0"/>
        <w:jc w:val="both"/>
        <w:rPr>
          <w:rFonts w:asciiTheme="minorHAnsi" w:eastAsia="Times New Roman" w:hAnsiTheme="minorHAnsi" w:cstheme="minorHAnsi"/>
          <w:color w:val="000000" w:themeColor="text1"/>
          <w:lang w:val="en-GB"/>
        </w:rPr>
      </w:pPr>
      <w:r w:rsidRPr="00593A09">
        <w:rPr>
          <w:rFonts w:asciiTheme="minorHAnsi" w:eastAsia="Times New Roman" w:hAnsiTheme="minorHAnsi" w:cstheme="minorHAnsi"/>
          <w:color w:val="000000" w:themeColor="text1"/>
          <w:lang w:val="en-GB"/>
        </w:rPr>
        <w:t xml:space="preserve">Director of Education and Delivery </w:t>
      </w:r>
    </w:p>
    <w:p w14:paraId="54F10BBD" w14:textId="4BE07AFE" w:rsidR="00B7626E" w:rsidRPr="00593A09" w:rsidRDefault="00B7626E" w:rsidP="00007CD0">
      <w:pPr>
        <w:autoSpaceDE w:val="0"/>
        <w:autoSpaceDN w:val="0"/>
        <w:adjustRightInd w:val="0"/>
        <w:ind w:left="0" w:firstLine="0"/>
        <w:jc w:val="both"/>
        <w:rPr>
          <w:rFonts w:asciiTheme="minorHAnsi" w:hAnsiTheme="minorHAnsi" w:cstheme="minorHAnsi"/>
          <w:color w:val="000000" w:themeColor="text1"/>
        </w:rPr>
      </w:pPr>
      <w:r w:rsidRPr="00593A09">
        <w:rPr>
          <w:rFonts w:asciiTheme="minorHAnsi" w:hAnsiTheme="minorHAnsi" w:cstheme="minorHAnsi"/>
          <w:color w:val="000000" w:themeColor="text1"/>
        </w:rPr>
        <w:t xml:space="preserve">St-Edmunds Society </w:t>
      </w:r>
    </w:p>
    <w:p w14:paraId="3E5C43B4" w14:textId="77777777" w:rsidR="00B7626E" w:rsidRPr="00593A09" w:rsidRDefault="00B7626E" w:rsidP="00007CD0">
      <w:pPr>
        <w:autoSpaceDE w:val="0"/>
        <w:autoSpaceDN w:val="0"/>
        <w:adjustRightInd w:val="0"/>
        <w:ind w:left="0" w:firstLine="0"/>
        <w:jc w:val="both"/>
        <w:rPr>
          <w:rFonts w:asciiTheme="minorHAnsi" w:hAnsiTheme="minorHAnsi" w:cstheme="minorHAnsi"/>
          <w:color w:val="000000" w:themeColor="text1"/>
        </w:rPr>
      </w:pPr>
      <w:r w:rsidRPr="00593A09">
        <w:rPr>
          <w:rFonts w:asciiTheme="minorHAnsi" w:hAnsiTheme="minorHAnsi" w:cstheme="minorHAnsi"/>
          <w:color w:val="000000" w:themeColor="text1"/>
        </w:rPr>
        <w:t xml:space="preserve">114-118 Oak Street </w:t>
      </w:r>
    </w:p>
    <w:p w14:paraId="749E1566" w14:textId="77777777" w:rsidR="00B7626E" w:rsidRPr="00593A09" w:rsidRDefault="00B7626E" w:rsidP="00007CD0">
      <w:pPr>
        <w:autoSpaceDE w:val="0"/>
        <w:autoSpaceDN w:val="0"/>
        <w:adjustRightInd w:val="0"/>
        <w:ind w:left="0" w:firstLine="0"/>
        <w:jc w:val="both"/>
        <w:rPr>
          <w:rFonts w:asciiTheme="minorHAnsi" w:hAnsiTheme="minorHAnsi" w:cstheme="minorHAnsi"/>
          <w:color w:val="000000" w:themeColor="text1"/>
        </w:rPr>
      </w:pPr>
      <w:r w:rsidRPr="00593A09">
        <w:rPr>
          <w:rFonts w:asciiTheme="minorHAnsi" w:hAnsiTheme="minorHAnsi" w:cstheme="minorHAnsi"/>
          <w:color w:val="000000" w:themeColor="text1"/>
        </w:rPr>
        <w:t>Norwich</w:t>
      </w:r>
    </w:p>
    <w:p w14:paraId="6FA7CF0E" w14:textId="77777777" w:rsidR="00B7626E" w:rsidRPr="00007CD0" w:rsidRDefault="00B7626E" w:rsidP="00007CD0">
      <w:pPr>
        <w:autoSpaceDE w:val="0"/>
        <w:autoSpaceDN w:val="0"/>
        <w:adjustRightInd w:val="0"/>
        <w:ind w:left="0" w:firstLine="0"/>
        <w:jc w:val="both"/>
        <w:rPr>
          <w:rFonts w:asciiTheme="minorHAnsi" w:hAnsiTheme="minorHAnsi" w:cstheme="minorHAnsi"/>
          <w:color w:val="000000" w:themeColor="text1"/>
        </w:rPr>
      </w:pPr>
      <w:r w:rsidRPr="00593A09">
        <w:rPr>
          <w:rFonts w:asciiTheme="minorHAnsi" w:hAnsiTheme="minorHAnsi" w:cstheme="minorHAnsi"/>
          <w:color w:val="000000" w:themeColor="text1"/>
        </w:rPr>
        <w:t>NR3 3BP</w:t>
      </w:r>
    </w:p>
    <w:p w14:paraId="13BF4699" w14:textId="77777777" w:rsidR="00B7626E" w:rsidRDefault="00B7626E" w:rsidP="00B7626E">
      <w:pPr>
        <w:autoSpaceDE w:val="0"/>
        <w:autoSpaceDN w:val="0"/>
        <w:adjustRightInd w:val="0"/>
        <w:ind w:left="0" w:firstLine="0"/>
        <w:jc w:val="both"/>
        <w:rPr>
          <w:rFonts w:cs="Calibri"/>
          <w:color w:val="000000"/>
          <w:lang w:val="en-GB"/>
        </w:rPr>
      </w:pPr>
    </w:p>
    <w:p w14:paraId="602CD2A3" w14:textId="77777777" w:rsidR="00B7626E" w:rsidRDefault="00B7626E" w:rsidP="00B7626E">
      <w:pPr>
        <w:autoSpaceDE w:val="0"/>
        <w:autoSpaceDN w:val="0"/>
        <w:adjustRightInd w:val="0"/>
        <w:ind w:left="0" w:firstLine="0"/>
        <w:jc w:val="both"/>
        <w:rPr>
          <w:rFonts w:cs="Calibri"/>
          <w:color w:val="000000"/>
          <w:lang w:val="en-GB"/>
        </w:rPr>
      </w:pPr>
    </w:p>
    <w:p w14:paraId="3299AF7A" w14:textId="77777777" w:rsidR="00E2030F" w:rsidRDefault="00E2030F"/>
    <w:sectPr w:rsidR="00E2030F" w:rsidSect="00677B28">
      <w:headerReference w:type="even" r:id="rId11"/>
      <w:headerReference w:type="default" r:id="rId12"/>
      <w:footerReference w:type="even" r:id="rId13"/>
      <w:footerReference w:type="default" r:id="rId14"/>
      <w:headerReference w:type="first" r:id="rId15"/>
      <w:pgSz w:w="11900" w:h="16840"/>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B508E" w14:textId="77777777" w:rsidR="00FA73E6" w:rsidRDefault="00FA73E6">
      <w:r>
        <w:separator/>
      </w:r>
    </w:p>
  </w:endnote>
  <w:endnote w:type="continuationSeparator" w:id="0">
    <w:p w14:paraId="0D94B827" w14:textId="77777777" w:rsidR="00FA73E6" w:rsidRDefault="00FA7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990B" w14:textId="77777777" w:rsidR="00007CD0" w:rsidRDefault="00B7626E" w:rsidP="001413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109BE" w14:textId="77777777" w:rsidR="00007CD0" w:rsidRDefault="00007CD0" w:rsidP="001413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4AF15" w14:textId="057F28B8" w:rsidR="00007CD0" w:rsidRDefault="00FA1988" w:rsidP="0014132F">
    <w:pPr>
      <w:pStyle w:val="Footer"/>
      <w:ind w:right="360"/>
    </w:pPr>
    <w:r>
      <w:t>August 20</w:t>
    </w:r>
    <w:r w:rsidR="001B3175">
      <w:t>2</w:t>
    </w:r>
    <w:r w:rsidR="00D63859">
      <w:t>6</w:t>
    </w:r>
  </w:p>
  <w:p w14:paraId="50AE5A98" w14:textId="7DA50423" w:rsidR="00FA1988" w:rsidRDefault="00FA1988" w:rsidP="0014132F">
    <w:pPr>
      <w:pStyle w:val="Footer"/>
      <w:ind w:right="360"/>
    </w:pPr>
    <w:r>
      <w:t>Next review August 20</w:t>
    </w:r>
    <w:r w:rsidR="001B3175">
      <w:t>2</w:t>
    </w:r>
    <w:r w:rsidR="00D63859">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2700" w14:textId="77777777" w:rsidR="00FA73E6" w:rsidRDefault="00FA73E6">
      <w:r>
        <w:separator/>
      </w:r>
    </w:p>
  </w:footnote>
  <w:footnote w:type="continuationSeparator" w:id="0">
    <w:p w14:paraId="291EF7FA" w14:textId="77777777" w:rsidR="00FA73E6" w:rsidRDefault="00FA7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2B6C" w14:textId="77777777" w:rsidR="00007CD0" w:rsidRDefault="00B7626E">
    <w:pPr>
      <w:pStyle w:val="Header"/>
    </w:pPr>
    <w:r>
      <w:rPr>
        <w:noProof/>
        <w:lang w:val="en-GB" w:eastAsia="en-GB"/>
      </w:rPr>
      <mc:AlternateContent>
        <mc:Choice Requires="wps">
          <w:drawing>
            <wp:anchor distT="0" distB="0" distL="114300" distR="114300" simplePos="0" relativeHeight="251664384" behindDoc="1" locked="0" layoutInCell="0" allowOverlap="1" wp14:anchorId="3BFEB90B" wp14:editId="360DBA28">
              <wp:simplePos x="0" y="0"/>
              <wp:positionH relativeFrom="margin">
                <wp:align>center</wp:align>
              </wp:positionH>
              <wp:positionV relativeFrom="margin">
                <wp:align>center</wp:align>
              </wp:positionV>
              <wp:extent cx="7424420" cy="1856105"/>
              <wp:effectExtent l="0" t="1981200" r="0" b="19634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424420" cy="1856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D9BC629" w14:textId="77777777" w:rsidR="00B7626E" w:rsidRDefault="00B7626E" w:rsidP="00B7626E">
                          <w:pPr>
                            <w:pStyle w:val="NormalWeb"/>
                            <w:spacing w:before="0" w:beforeAutospacing="0" w:after="0" w:afterAutospacing="0"/>
                            <w:jc w:val="center"/>
                          </w:pPr>
                          <w:r>
                            <w:rPr>
                              <w:rFonts w:ascii="Franklin Gothic Book" w:hAnsi="Franklin Gothic Book"/>
                              <w:color w:val="C0C0C0"/>
                              <w:sz w:val="2"/>
                              <w:szCs w:val="2"/>
                              <w14:textFill>
                                <w14:solidFill>
                                  <w14:srgbClr w14:val="C0C0C0">
                                    <w14:alpha w14:val="50000"/>
                                  </w14:srgbClr>
                                </w14:solidFill>
                              </w14:textFill>
                            </w:rPr>
                            <w:t>Exemplar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BFEB90B" id="_x0000_t202" coordsize="21600,21600" o:spt="202" path="m,l,21600r21600,l21600,xe">
              <v:stroke joinstyle="miter"/>
              <v:path gradientshapeok="t" o:connecttype="rect"/>
            </v:shapetype>
            <v:shape id="Text Box 4" o:spid="_x0000_s1026" type="#_x0000_t202" style="position:absolute;left:0;text-align:left;margin-left:0;margin-top:0;width:584.6pt;height:146.15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" o:allowincell="f" filled="f" stroked="f">
              <v:stroke joinstyle="round"/>
              <o:lock v:ext="edit" shapetype="t"/>
              <v:textbox style="mso-fit-shape-to-text:t">
                <w:txbxContent>
                  <w:p w14:paraId="7D9BC629" w14:textId="77777777" w:rsidR="00B7626E" w:rsidRDefault="00B7626E" w:rsidP="00B7626E">
                    <w:pPr>
                      <w:pStyle w:val="NormalWeb"/>
                      <w:spacing w:before="0" w:beforeAutospacing="0" w:after="0" w:afterAutospacing="0"/>
                      <w:jc w:val="center"/>
                    </w:pPr>
                    <w:r>
                      <w:rPr>
                        <w:rFonts w:ascii="Franklin Gothic Book" w:hAnsi="Franklin Gothic Book"/>
                        <w:color w:val="C0C0C0"/>
                        <w:sz w:val="2"/>
                        <w:szCs w:val="2"/>
                        <w14:textFill>
                          <w14:solidFill>
                            <w14:srgbClr w14:val="C0C0C0">
                              <w14:alpha w14:val="50000"/>
                            </w14:srgbClr>
                          </w14:solidFill>
                        </w14:textFill>
                      </w:rPr>
                      <w:t>Exemplar</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428E" w14:textId="49E97552" w:rsidR="00007CD0" w:rsidRDefault="00314260" w:rsidP="00314260">
    <w:pPr>
      <w:tabs>
        <w:tab w:val="left" w:pos="4402"/>
      </w:tabs>
      <w:ind w:left="-994" w:right="-930"/>
      <w:jc w:val="center"/>
    </w:pPr>
    <w:r>
      <w:t xml:space="preserve">                                                                                                                                                                                                                                                                         </w:t>
    </w:r>
    <w:r w:rsidR="00606455">
      <w:rPr>
        <w:noProof/>
        <w:lang w:val="en-GB" w:eastAsia="en-GB"/>
      </w:rPr>
      <mc:AlternateContent>
        <mc:Choice Requires="wps">
          <w:drawing>
            <wp:anchor distT="0" distB="0" distL="114300" distR="114300" simplePos="0" relativeHeight="251662336" behindDoc="0" locked="0" layoutInCell="1" allowOverlap="1" wp14:anchorId="4CAA157B" wp14:editId="07C24D74">
              <wp:simplePos x="0" y="0"/>
              <wp:positionH relativeFrom="page">
                <wp:posOffset>504825</wp:posOffset>
              </wp:positionH>
              <wp:positionV relativeFrom="paragraph">
                <wp:posOffset>64770</wp:posOffset>
              </wp:positionV>
              <wp:extent cx="3057525" cy="665480"/>
              <wp:effectExtent l="0" t="0" r="0" b="127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7525" cy="66548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6D7689ED" w14:textId="77777777" w:rsidR="00007CD0" w:rsidRPr="00F4368A" w:rsidRDefault="00007CD0" w:rsidP="005F046A">
                          <w:pPr>
                            <w:jc w:val="right"/>
                            <w:rPr>
                              <w:rFonts w:ascii="Trebuchet MS" w:hAnsi="Trebuchet MS" w:cs="Arial"/>
                              <w:b/>
                              <w:color w:val="FFFFFF" w:themeColor="background1"/>
                              <w:sz w:val="32"/>
                              <w:szCs w:val="32"/>
                            </w:rPr>
                          </w:pPr>
                        </w:p>
                        <w:p w14:paraId="5750F124" w14:textId="0C443DB3" w:rsidR="00007CD0" w:rsidRPr="00F4368A" w:rsidRDefault="00007CD0" w:rsidP="005F046A">
                          <w:pPr>
                            <w:jc w:val="right"/>
                            <w:rPr>
                              <w:rFonts w:ascii="Trebuchet MS" w:hAnsi="Trebuchet MS" w:cs="Arial"/>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AA157B" id="_x0000_t202" coordsize="21600,21600" o:spt="202" path="m,l,21600r21600,l21600,xe">
              <v:stroke joinstyle="miter"/>
              <v:path gradientshapeok="t" o:connecttype="rect"/>
            </v:shapetype>
            <v:shape id="Text Box 3" o:spid="_x0000_s1027" type="#_x0000_t202" style="position:absolute;left:0;text-align:left;margin-left:39.75pt;margin-top:5.1pt;width:240.75pt;height:52.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" filled="f" stroked="f">
              <v:textbox>
                <w:txbxContent>
                  <w:p w14:paraId="6D7689ED" w14:textId="77777777" w:rsidR="00007CD0" w:rsidRPr="00F4368A" w:rsidRDefault="00007CD0" w:rsidP="005F046A">
                    <w:pPr>
                      <w:jc w:val="right"/>
                      <w:rPr>
                        <w:rFonts w:ascii="Trebuchet MS" w:hAnsi="Trebuchet MS" w:cs="Arial"/>
                        <w:b/>
                        <w:color w:val="FFFFFF" w:themeColor="background1"/>
                        <w:sz w:val="32"/>
                        <w:szCs w:val="32"/>
                      </w:rPr>
                    </w:pPr>
                  </w:p>
                  <w:p w14:paraId="5750F124" w14:textId="0C443DB3" w:rsidR="00007CD0" w:rsidRPr="00F4368A" w:rsidRDefault="00007CD0" w:rsidP="005F046A">
                    <w:pPr>
                      <w:jc w:val="right"/>
                      <w:rPr>
                        <w:rFonts w:ascii="Trebuchet MS" w:hAnsi="Trebuchet MS" w:cs="Arial"/>
                        <w:color w:val="FFFFFF" w:themeColor="background1"/>
                      </w:rPr>
                    </w:pP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84F1" w14:textId="72AB9290" w:rsidR="00677B28" w:rsidRDefault="00677B28">
    <w:pPr>
      <w:pStyle w:val="Header"/>
    </w:pPr>
    <w:r>
      <w:rPr>
        <w:noProof/>
      </w:rPr>
      <w:drawing>
        <wp:anchor distT="0" distB="0" distL="114300" distR="114300" simplePos="0" relativeHeight="251665408" behindDoc="0" locked="0" layoutInCell="1" allowOverlap="1" wp14:anchorId="3B2290BB" wp14:editId="50072E3A">
          <wp:simplePos x="0" y="0"/>
          <wp:positionH relativeFrom="column">
            <wp:posOffset>4741334</wp:posOffset>
          </wp:positionH>
          <wp:positionV relativeFrom="paragraph">
            <wp:posOffset>-170603</wp:posOffset>
          </wp:positionV>
          <wp:extent cx="1685925" cy="1081828"/>
          <wp:effectExtent l="0" t="0" r="0" b="4445"/>
          <wp:wrapSquare wrapText="bothSides"/>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925" cy="108182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8212"/>
      </v:shape>
    </w:pict>
  </w:numPicBullet>
  <w:abstractNum w:abstractNumId="0" w15:restartNumberingAfterBreak="0">
    <w:nsid w:val="0BDA54C9"/>
    <w:multiLevelType w:val="multilevel"/>
    <w:tmpl w:val="EFFA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B630D"/>
    <w:multiLevelType w:val="hybridMultilevel"/>
    <w:tmpl w:val="6E76FEE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02CB8"/>
    <w:multiLevelType w:val="hybridMultilevel"/>
    <w:tmpl w:val="31E452C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596695"/>
    <w:multiLevelType w:val="hybridMultilevel"/>
    <w:tmpl w:val="6546A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3A558DF"/>
    <w:multiLevelType w:val="multilevel"/>
    <w:tmpl w:val="6CE2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5352AE"/>
    <w:multiLevelType w:val="hybridMultilevel"/>
    <w:tmpl w:val="4B5EC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692367"/>
    <w:multiLevelType w:val="hybridMultilevel"/>
    <w:tmpl w:val="DF3C830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6393148">
    <w:abstractNumId w:val="6"/>
  </w:num>
  <w:num w:numId="2" w16cid:durableId="221406196">
    <w:abstractNumId w:val="1"/>
  </w:num>
  <w:num w:numId="3" w16cid:durableId="33048334">
    <w:abstractNumId w:val="3"/>
  </w:num>
  <w:num w:numId="4" w16cid:durableId="1105886797">
    <w:abstractNumId w:val="2"/>
  </w:num>
  <w:num w:numId="5" w16cid:durableId="1500776253">
    <w:abstractNumId w:val="5"/>
  </w:num>
  <w:num w:numId="6" w16cid:durableId="957684041">
    <w:abstractNumId w:val="4"/>
  </w:num>
  <w:num w:numId="7" w16cid:durableId="12624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26E"/>
    <w:rsid w:val="00007CD0"/>
    <w:rsid w:val="00034DD0"/>
    <w:rsid w:val="0004417D"/>
    <w:rsid w:val="0006065A"/>
    <w:rsid w:val="000F71C9"/>
    <w:rsid w:val="001B3175"/>
    <w:rsid w:val="001B4FE8"/>
    <w:rsid w:val="002148B4"/>
    <w:rsid w:val="00314260"/>
    <w:rsid w:val="003214AD"/>
    <w:rsid w:val="00397CD3"/>
    <w:rsid w:val="003A0354"/>
    <w:rsid w:val="003A1D76"/>
    <w:rsid w:val="003E7448"/>
    <w:rsid w:val="003F593B"/>
    <w:rsid w:val="00420E73"/>
    <w:rsid w:val="004C76D0"/>
    <w:rsid w:val="004C7C1C"/>
    <w:rsid w:val="00505109"/>
    <w:rsid w:val="0056258F"/>
    <w:rsid w:val="00575432"/>
    <w:rsid w:val="00591192"/>
    <w:rsid w:val="00593A09"/>
    <w:rsid w:val="005F24E4"/>
    <w:rsid w:val="00602038"/>
    <w:rsid w:val="00606455"/>
    <w:rsid w:val="00677B28"/>
    <w:rsid w:val="006A041D"/>
    <w:rsid w:val="0071452F"/>
    <w:rsid w:val="007A3AAB"/>
    <w:rsid w:val="007E7A6C"/>
    <w:rsid w:val="00871E4B"/>
    <w:rsid w:val="00941B70"/>
    <w:rsid w:val="009C2372"/>
    <w:rsid w:val="009C5920"/>
    <w:rsid w:val="00A40F60"/>
    <w:rsid w:val="00A77E95"/>
    <w:rsid w:val="00AA19E8"/>
    <w:rsid w:val="00AA68B1"/>
    <w:rsid w:val="00AE26B4"/>
    <w:rsid w:val="00B47860"/>
    <w:rsid w:val="00B507EB"/>
    <w:rsid w:val="00B6738E"/>
    <w:rsid w:val="00B7626E"/>
    <w:rsid w:val="00BC16AD"/>
    <w:rsid w:val="00BD1E85"/>
    <w:rsid w:val="00C1475A"/>
    <w:rsid w:val="00C85362"/>
    <w:rsid w:val="00D63859"/>
    <w:rsid w:val="00D706D8"/>
    <w:rsid w:val="00DC5436"/>
    <w:rsid w:val="00E2030F"/>
    <w:rsid w:val="00E75D68"/>
    <w:rsid w:val="00EA776B"/>
    <w:rsid w:val="00F133F5"/>
    <w:rsid w:val="00F30869"/>
    <w:rsid w:val="00FA1988"/>
    <w:rsid w:val="00FA7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AAC16"/>
  <w15:chartTrackingRefBased/>
  <w15:docId w15:val="{CF2AA64E-4964-41AD-AE4F-8452E185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26E"/>
    <w:pPr>
      <w:spacing w:after="0" w:line="240" w:lineRule="auto"/>
      <w:ind w:left="357" w:hanging="357"/>
    </w:pPr>
    <w:rPr>
      <w:rFonts w:ascii="Franklin Gothic Book" w:eastAsiaTheme="minorEastAsia" w:hAnsi="Franklin Gothic Book"/>
      <w:color w:val="00313C"/>
      <w:sz w:val="24"/>
      <w:szCs w:val="24"/>
      <w:lang w:val="en-US"/>
    </w:rPr>
  </w:style>
  <w:style w:type="paragraph" w:styleId="Heading1">
    <w:name w:val="heading 1"/>
    <w:basedOn w:val="Normal"/>
    <w:next w:val="Normal"/>
    <w:link w:val="Heading1Char"/>
    <w:uiPriority w:val="9"/>
    <w:qFormat/>
    <w:rsid w:val="00677B2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626E"/>
    <w:pPr>
      <w:outlineLvl w:val="1"/>
    </w:pPr>
    <w:rPr>
      <w:rFonts w:ascii="Trebuchet MS" w:hAnsi="Trebuchet MS"/>
      <w:b/>
      <w:caps/>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626E"/>
    <w:rPr>
      <w:rFonts w:ascii="Trebuchet MS" w:eastAsiaTheme="minorEastAsia" w:hAnsi="Trebuchet MS"/>
      <w:b/>
      <w:caps/>
      <w:color w:val="00313C"/>
      <w:sz w:val="32"/>
      <w:szCs w:val="24"/>
      <w:lang w:val="en-US"/>
    </w:rPr>
  </w:style>
  <w:style w:type="paragraph" w:styleId="Header">
    <w:name w:val="header"/>
    <w:basedOn w:val="Normal"/>
    <w:link w:val="HeaderChar"/>
    <w:uiPriority w:val="99"/>
    <w:unhideWhenUsed/>
    <w:rsid w:val="00B7626E"/>
    <w:pPr>
      <w:tabs>
        <w:tab w:val="center" w:pos="4320"/>
        <w:tab w:val="right" w:pos="8640"/>
      </w:tabs>
    </w:pPr>
  </w:style>
  <w:style w:type="character" w:customStyle="1" w:styleId="HeaderChar">
    <w:name w:val="Header Char"/>
    <w:basedOn w:val="DefaultParagraphFont"/>
    <w:link w:val="Header"/>
    <w:uiPriority w:val="99"/>
    <w:rsid w:val="00B7626E"/>
    <w:rPr>
      <w:rFonts w:ascii="Franklin Gothic Book" w:eastAsiaTheme="minorEastAsia" w:hAnsi="Franklin Gothic Book"/>
      <w:color w:val="00313C"/>
      <w:sz w:val="24"/>
      <w:szCs w:val="24"/>
      <w:lang w:val="en-US"/>
    </w:rPr>
  </w:style>
  <w:style w:type="paragraph" w:styleId="Footer">
    <w:name w:val="footer"/>
    <w:basedOn w:val="Normal"/>
    <w:link w:val="FooterChar"/>
    <w:uiPriority w:val="99"/>
    <w:unhideWhenUsed/>
    <w:rsid w:val="00B7626E"/>
    <w:pPr>
      <w:tabs>
        <w:tab w:val="center" w:pos="4320"/>
        <w:tab w:val="right" w:pos="8640"/>
      </w:tabs>
    </w:pPr>
  </w:style>
  <w:style w:type="character" w:customStyle="1" w:styleId="FooterChar">
    <w:name w:val="Footer Char"/>
    <w:basedOn w:val="DefaultParagraphFont"/>
    <w:link w:val="Footer"/>
    <w:uiPriority w:val="99"/>
    <w:rsid w:val="00B7626E"/>
    <w:rPr>
      <w:rFonts w:ascii="Franklin Gothic Book" w:eastAsiaTheme="minorEastAsia" w:hAnsi="Franklin Gothic Book"/>
      <w:color w:val="00313C"/>
      <w:sz w:val="24"/>
      <w:szCs w:val="24"/>
      <w:lang w:val="en-US"/>
    </w:rPr>
  </w:style>
  <w:style w:type="character" w:styleId="PageNumber">
    <w:name w:val="page number"/>
    <w:basedOn w:val="DefaultParagraphFont"/>
    <w:uiPriority w:val="99"/>
    <w:semiHidden/>
    <w:unhideWhenUsed/>
    <w:rsid w:val="00B7626E"/>
  </w:style>
  <w:style w:type="paragraph" w:customStyle="1" w:styleId="BasicParagraph">
    <w:name w:val="[Basic Paragraph]"/>
    <w:basedOn w:val="Normal"/>
    <w:uiPriority w:val="99"/>
    <w:rsid w:val="00B7626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styleId="ListParagraph">
    <w:name w:val="List Paragraph"/>
    <w:basedOn w:val="Normal"/>
    <w:uiPriority w:val="34"/>
    <w:qFormat/>
    <w:rsid w:val="00B7626E"/>
    <w:pPr>
      <w:ind w:left="720"/>
      <w:contextualSpacing/>
    </w:pPr>
  </w:style>
  <w:style w:type="paragraph" w:customStyle="1" w:styleId="Default">
    <w:name w:val="Default"/>
    <w:rsid w:val="00B7626E"/>
    <w:pPr>
      <w:autoSpaceDE w:val="0"/>
      <w:autoSpaceDN w:val="0"/>
      <w:adjustRightInd w:val="0"/>
      <w:spacing w:after="0" w:line="240" w:lineRule="auto"/>
    </w:pPr>
    <w:rPr>
      <w:rFonts w:ascii="Calibri" w:eastAsiaTheme="minorEastAsia" w:hAnsi="Calibri" w:cs="Calibri"/>
      <w:color w:val="000000"/>
      <w:sz w:val="24"/>
      <w:szCs w:val="24"/>
    </w:rPr>
  </w:style>
  <w:style w:type="paragraph" w:styleId="NormalWeb">
    <w:name w:val="Normal (Web)"/>
    <w:basedOn w:val="Normal"/>
    <w:uiPriority w:val="99"/>
    <w:semiHidden/>
    <w:unhideWhenUsed/>
    <w:rsid w:val="00B7626E"/>
    <w:pPr>
      <w:spacing w:before="100" w:beforeAutospacing="1" w:after="100" w:afterAutospacing="1"/>
      <w:ind w:left="0" w:firstLine="0"/>
    </w:pPr>
    <w:rPr>
      <w:rFonts w:ascii="Times New Roman" w:hAnsi="Times New Roman" w:cs="Times New Roman"/>
      <w:color w:val="auto"/>
      <w:lang w:val="en-GB" w:eastAsia="en-GB"/>
    </w:rPr>
  </w:style>
  <w:style w:type="paragraph" w:styleId="BalloonText">
    <w:name w:val="Balloon Text"/>
    <w:basedOn w:val="Normal"/>
    <w:link w:val="BalloonTextChar"/>
    <w:uiPriority w:val="99"/>
    <w:semiHidden/>
    <w:unhideWhenUsed/>
    <w:rsid w:val="006064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455"/>
    <w:rPr>
      <w:rFonts w:ascii="Segoe UI" w:eastAsiaTheme="minorEastAsia" w:hAnsi="Segoe UI" w:cs="Segoe UI"/>
      <w:color w:val="00313C"/>
      <w:sz w:val="18"/>
      <w:szCs w:val="18"/>
      <w:lang w:val="en-US"/>
    </w:rPr>
  </w:style>
  <w:style w:type="character" w:customStyle="1" w:styleId="Heading1Char">
    <w:name w:val="Heading 1 Char"/>
    <w:basedOn w:val="DefaultParagraphFont"/>
    <w:link w:val="Heading1"/>
    <w:uiPriority w:val="9"/>
    <w:rsid w:val="00677B28"/>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38D750BEE72E42922A3A5ED197E88B" ma:contentTypeVersion="19" ma:contentTypeDescription="Create a new document." ma:contentTypeScope="" ma:versionID="74ed670466c34cbb5dc6e624c5e1c657">
  <xsd:schema xmlns:xsd="http://www.w3.org/2001/XMLSchema" xmlns:xs="http://www.w3.org/2001/XMLSchema" xmlns:p="http://schemas.microsoft.com/office/2006/metadata/properties" xmlns:ns2="4ff77f85-aa40-4283-b6d2-ed7f28ad463d" xmlns:ns3="688b3734-114b-479a-97f8-4fc15b723250" targetNamespace="http://schemas.microsoft.com/office/2006/metadata/properties" ma:root="true" ma:fieldsID="583571abd6002d59f1401161121e0ba3" ns2:_="" ns3:_="">
    <xsd:import namespace="4ff77f85-aa40-4283-b6d2-ed7f28ad463d"/>
    <xsd:import namespace="688b3734-114b-479a-97f8-4fc15b7232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77f85-aa40-4283-b6d2-ed7f28ad4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4c91a0-6998-424a-b3f0-d684d7a918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b3734-114b-479a-97f8-4fc15b723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3bb948-61e5-4892-8489-d62d2decb608}" ma:internalName="TaxCatchAll" ma:showField="CatchAllData" ma:web="688b3734-114b-479a-97f8-4fc15b723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8b3734-114b-479a-97f8-4fc15b723250" xsi:nil="true"/>
    <lcf76f155ced4ddcb4097134ff3c332f xmlns="4ff77f85-aa40-4283-b6d2-ed7f28ad463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EAA30-3921-4C0A-BFAC-F9374858297C}"/>
</file>

<file path=customXml/itemProps2.xml><?xml version="1.0" encoding="utf-8"?>
<ds:datastoreItem xmlns:ds="http://schemas.openxmlformats.org/officeDocument/2006/customXml" ds:itemID="{EA330020-0E7E-4410-AC1D-6A67A9D78C1C}">
  <ds:schemaRefs>
    <ds:schemaRef ds:uri="http://schemas.microsoft.com/office/2006/metadata/properties"/>
    <ds:schemaRef ds:uri="http://schemas.microsoft.com/office/infopath/2007/PartnerControls"/>
    <ds:schemaRef ds:uri="688b3734-114b-479a-97f8-4fc15b723250"/>
    <ds:schemaRef ds:uri="4ff77f85-aa40-4283-b6d2-ed7f28ad463d"/>
  </ds:schemaRefs>
</ds:datastoreItem>
</file>

<file path=customXml/itemProps3.xml><?xml version="1.0" encoding="utf-8"?>
<ds:datastoreItem xmlns:ds="http://schemas.openxmlformats.org/officeDocument/2006/customXml" ds:itemID="{C60B41D3-69F3-4DAA-BE1B-B8A03B0EFA13}">
  <ds:schemaRefs>
    <ds:schemaRef ds:uri="http://schemas.microsoft.com/sharepoint/v3/contenttype/forms"/>
  </ds:schemaRefs>
</ds:datastoreItem>
</file>

<file path=customXml/itemProps4.xml><?xml version="1.0" encoding="utf-8"?>
<ds:datastoreItem xmlns:ds="http://schemas.openxmlformats.org/officeDocument/2006/customXml" ds:itemID="{FC5F237A-CF43-4C50-9F23-D5CBADCA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Molly.Hamilton</dc:creator>
  <cp:keywords/>
  <dc:description/>
  <cp:lastModifiedBy>Serena Deacon</cp:lastModifiedBy>
  <cp:revision>46</cp:revision>
  <cp:lastPrinted>2025-09-22T09:17:00Z</cp:lastPrinted>
  <dcterms:created xsi:type="dcterms:W3CDTF">2018-06-15T10:16:00Z</dcterms:created>
  <dcterms:modified xsi:type="dcterms:W3CDTF">2026-09-11T10:48:00Z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0x0101008938D750BEE72E42922A3A5ED197E88B</vt:lpwstr>
  </property>
  <property fmtid="{D5CDD505-2E9C-101B-9397-08002B2CF9AE}" pid="3" name="MediaServiceImageTags">
    <vt:lpwstr/>
  </property>
</Properties>
</file>