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565C" w14:textId="77777777" w:rsidR="006B3F5D" w:rsidRPr="009F7135" w:rsidRDefault="006B3F5D" w:rsidP="006B3F5D">
      <w:pPr>
        <w:jc w:val="center"/>
        <w:rPr>
          <w:rFonts w:ascii="Trebuchet MS" w:hAnsi="Trebuchet MS" w:cs="Arial"/>
          <w:color w:val="auto"/>
          <w:sz w:val="32"/>
          <w:szCs w:val="32"/>
        </w:rPr>
      </w:pPr>
      <w:r>
        <w:rPr>
          <w:rFonts w:ascii="Trebuchet MS" w:hAnsi="Trebuchet MS" w:cs="Arial"/>
          <w:color w:val="auto"/>
          <w:sz w:val="32"/>
          <w:szCs w:val="32"/>
        </w:rPr>
        <w:t>Equality &amp; Diversity</w:t>
      </w:r>
      <w:r w:rsidRPr="009F7135">
        <w:rPr>
          <w:rFonts w:ascii="Trebuchet MS" w:hAnsi="Trebuchet MS" w:cs="Arial"/>
          <w:color w:val="auto"/>
          <w:sz w:val="32"/>
          <w:szCs w:val="32"/>
        </w:rPr>
        <w:t xml:space="preserve"> Policy</w:t>
      </w:r>
    </w:p>
    <w:p w14:paraId="1D0E818E" w14:textId="3E64F763" w:rsidR="006B3F5D" w:rsidRPr="006B3F5D" w:rsidRDefault="006B3F5D" w:rsidP="006B3F5D">
      <w:pPr>
        <w:jc w:val="right"/>
        <w:rPr>
          <w:rFonts w:ascii="Trebuchet MS" w:hAnsi="Trebuchet MS" w:cs="Arial"/>
          <w:color w:val="FFFFFF" w:themeColor="background1"/>
        </w:rPr>
      </w:pPr>
      <w:r>
        <w:rPr>
          <w:rFonts w:ascii="Trebuchet MS" w:hAnsi="Trebuchet MS" w:cs="Arial"/>
          <w:color w:val="FFFFFF" w:themeColor="background1"/>
        </w:rPr>
        <w:t xml:space="preserve"> </w:t>
      </w:r>
    </w:p>
    <w:p w14:paraId="473844C0" w14:textId="77777777" w:rsidR="006B3F5D" w:rsidRDefault="006B3F5D" w:rsidP="006B3F5D">
      <w:pPr>
        <w:pStyle w:val="Heading2"/>
        <w:ind w:left="0" w:firstLine="0"/>
        <w:jc w:val="both"/>
        <w:rPr>
          <w:rFonts w:ascii="Arial" w:hAnsi="Arial" w:cs="Arial"/>
          <w:color w:val="auto"/>
        </w:rPr>
      </w:pPr>
    </w:p>
    <w:p w14:paraId="4029E669" w14:textId="508CDE48" w:rsidR="0081578B" w:rsidRPr="006B3F5D" w:rsidRDefault="0081578B" w:rsidP="0081578B">
      <w:pPr>
        <w:pStyle w:val="Heading2"/>
        <w:jc w:val="both"/>
        <w:rPr>
          <w:rFonts w:ascii="Arial" w:hAnsi="Arial" w:cs="Arial"/>
          <w:color w:val="auto"/>
        </w:rPr>
      </w:pPr>
      <w:r w:rsidRPr="006B3F5D">
        <w:rPr>
          <w:rFonts w:ascii="Arial" w:hAnsi="Arial" w:cs="Arial"/>
          <w:color w:val="auto"/>
        </w:rPr>
        <w:t>Introduction</w:t>
      </w:r>
    </w:p>
    <w:p w14:paraId="22792B07" w14:textId="77777777" w:rsidR="0081578B" w:rsidRPr="006B3F5D" w:rsidRDefault="0081578B" w:rsidP="0081578B">
      <w:pPr>
        <w:ind w:left="0" w:firstLine="0"/>
        <w:jc w:val="both"/>
        <w:rPr>
          <w:rFonts w:ascii="Arial" w:hAnsi="Arial" w:cs="Arial"/>
          <w:color w:val="auto"/>
        </w:rPr>
      </w:pPr>
    </w:p>
    <w:p w14:paraId="1D748011" w14:textId="77777777" w:rsidR="0081578B" w:rsidRPr="006B3F5D" w:rsidRDefault="0081578B" w:rsidP="0081578B">
      <w:pPr>
        <w:ind w:left="0" w:firstLine="0"/>
        <w:jc w:val="both"/>
        <w:rPr>
          <w:rFonts w:ascii="Arial" w:hAnsi="Arial" w:cs="Arial"/>
          <w:color w:val="auto"/>
        </w:rPr>
      </w:pPr>
      <w:r w:rsidRPr="006B3F5D">
        <w:rPr>
          <w:rFonts w:ascii="Arial" w:hAnsi="Arial" w:cs="Arial"/>
          <w:color w:val="auto"/>
        </w:rPr>
        <w:t>St-Edmunds Society</w:t>
      </w:r>
      <w:r w:rsidRPr="006B3F5D">
        <w:rPr>
          <w:rFonts w:ascii="Arial" w:hAnsi="Arial" w:cs="Arial"/>
          <w:b/>
          <w:color w:val="auto"/>
        </w:rPr>
        <w:t xml:space="preserve"> </w:t>
      </w:r>
      <w:r w:rsidRPr="006B3F5D">
        <w:rPr>
          <w:rFonts w:ascii="Arial" w:hAnsi="Arial" w:cs="Arial"/>
          <w:color w:val="auto"/>
        </w:rPr>
        <w:t xml:space="preserve">believes that all people have a right to services and employment which are free from all forms of unlawful and unfair discrimination on the grounds of age, class, gender, gender reassignment, race, nationality or citizenship, ethnicity, religion or belief, political persuasion, disability, HIV status, marital status and sexuality. </w:t>
      </w:r>
    </w:p>
    <w:p w14:paraId="1961BB75" w14:textId="77777777" w:rsidR="0081578B" w:rsidRPr="006B3F5D" w:rsidRDefault="0081578B" w:rsidP="0081578B">
      <w:pPr>
        <w:ind w:left="0" w:firstLine="0"/>
        <w:jc w:val="both"/>
        <w:rPr>
          <w:rFonts w:ascii="Arial" w:hAnsi="Arial" w:cs="Arial"/>
          <w:color w:val="auto"/>
        </w:rPr>
      </w:pPr>
    </w:p>
    <w:p w14:paraId="55614295" w14:textId="0B608A5E" w:rsidR="0081578B" w:rsidRPr="006B3F5D" w:rsidRDefault="0081578B" w:rsidP="0081578B">
      <w:pPr>
        <w:ind w:left="0" w:firstLine="0"/>
        <w:jc w:val="both"/>
        <w:rPr>
          <w:rFonts w:ascii="Arial" w:hAnsi="Arial" w:cs="Arial"/>
          <w:color w:val="auto"/>
        </w:rPr>
      </w:pPr>
      <w:r w:rsidRPr="006B3F5D">
        <w:rPr>
          <w:rFonts w:ascii="Arial" w:hAnsi="Arial" w:cs="Arial"/>
          <w:color w:val="auto"/>
        </w:rPr>
        <w:t>St-Edmunds Society</w:t>
      </w:r>
      <w:r w:rsidRPr="006B3F5D">
        <w:rPr>
          <w:rFonts w:ascii="Arial" w:hAnsi="Arial" w:cs="Arial"/>
          <w:b/>
          <w:color w:val="auto"/>
        </w:rPr>
        <w:t xml:space="preserve"> </w:t>
      </w:r>
      <w:r w:rsidRPr="006B3F5D">
        <w:rPr>
          <w:rFonts w:ascii="Arial" w:hAnsi="Arial" w:cs="Arial"/>
          <w:color w:val="auto"/>
        </w:rPr>
        <w:t>will take every step possible to ensure that very individual is treated fairly and equally and that decisions on recruitment, employment, education, selection, training, promotion, career management and provision of other benefits are based solely on objective and job</w:t>
      </w:r>
      <w:r w:rsidR="006B3F5D">
        <w:rPr>
          <w:rFonts w:ascii="Arial" w:hAnsi="Arial" w:cs="Arial"/>
          <w:color w:val="auto"/>
        </w:rPr>
        <w:t>-</w:t>
      </w:r>
      <w:r w:rsidRPr="006B3F5D">
        <w:rPr>
          <w:rFonts w:ascii="Arial" w:hAnsi="Arial" w:cs="Arial"/>
          <w:color w:val="auto"/>
        </w:rPr>
        <w:t xml:space="preserve">related criteria. </w:t>
      </w:r>
    </w:p>
    <w:p w14:paraId="0F44281F" w14:textId="77777777" w:rsidR="0081578B" w:rsidRPr="006B3F5D" w:rsidRDefault="0081578B" w:rsidP="0081578B">
      <w:pPr>
        <w:ind w:left="0" w:firstLine="0"/>
        <w:jc w:val="both"/>
        <w:rPr>
          <w:rFonts w:ascii="Arial" w:hAnsi="Arial" w:cs="Arial"/>
          <w:color w:val="auto"/>
        </w:rPr>
      </w:pPr>
    </w:p>
    <w:p w14:paraId="44C3E682" w14:textId="77777777" w:rsidR="0081578B" w:rsidRPr="006B3F5D" w:rsidRDefault="0081578B" w:rsidP="0081578B">
      <w:pPr>
        <w:ind w:left="0" w:firstLine="0"/>
        <w:jc w:val="both"/>
        <w:rPr>
          <w:rFonts w:ascii="Arial" w:hAnsi="Arial" w:cs="Arial"/>
          <w:color w:val="auto"/>
        </w:rPr>
      </w:pPr>
    </w:p>
    <w:p w14:paraId="2A6EDA60" w14:textId="77777777" w:rsidR="0081578B" w:rsidRPr="006B3F5D" w:rsidRDefault="0081578B" w:rsidP="0081578B">
      <w:pPr>
        <w:pStyle w:val="Heading2"/>
        <w:jc w:val="both"/>
        <w:rPr>
          <w:rFonts w:ascii="Arial" w:hAnsi="Arial" w:cs="Arial"/>
          <w:color w:val="auto"/>
        </w:rPr>
      </w:pPr>
      <w:r w:rsidRPr="006B3F5D">
        <w:rPr>
          <w:rFonts w:ascii="Arial" w:hAnsi="Arial" w:cs="Arial"/>
          <w:color w:val="auto"/>
        </w:rPr>
        <w:t>responsibility</w:t>
      </w:r>
    </w:p>
    <w:p w14:paraId="79BC63D9" w14:textId="77777777" w:rsidR="0081578B" w:rsidRPr="006B3F5D" w:rsidRDefault="0081578B" w:rsidP="0081578B">
      <w:pPr>
        <w:pStyle w:val="Default"/>
        <w:rPr>
          <w:color w:val="auto"/>
        </w:rPr>
      </w:pPr>
      <w:r w:rsidRPr="006B3F5D">
        <w:rPr>
          <w:color w:val="auto"/>
        </w:rPr>
        <w:t xml:space="preserve"> </w:t>
      </w:r>
    </w:p>
    <w:p w14:paraId="4B4F66E7" w14:textId="77777777" w:rsidR="0081578B" w:rsidRPr="006B3F5D" w:rsidRDefault="0081578B" w:rsidP="0081578B">
      <w:pPr>
        <w:pStyle w:val="Default"/>
        <w:rPr>
          <w:color w:val="auto"/>
        </w:rPr>
      </w:pPr>
      <w:r w:rsidRPr="006B3F5D">
        <w:rPr>
          <w:color w:val="auto"/>
        </w:rPr>
        <w:t>The Executive Directors of St-Edmunds Society</w:t>
      </w:r>
      <w:r w:rsidRPr="006B3F5D">
        <w:rPr>
          <w:b/>
          <w:color w:val="auto"/>
        </w:rPr>
        <w:t xml:space="preserve"> </w:t>
      </w:r>
      <w:r w:rsidRPr="006B3F5D">
        <w:rPr>
          <w:color w:val="auto"/>
        </w:rPr>
        <w:t xml:space="preserve">have ultimate responsibility for the equality and diversity policy </w:t>
      </w:r>
    </w:p>
    <w:p w14:paraId="402B9B7D" w14:textId="77777777" w:rsidR="0081578B" w:rsidRPr="006B3F5D" w:rsidRDefault="0081578B" w:rsidP="0081578B">
      <w:pPr>
        <w:pStyle w:val="Default"/>
        <w:rPr>
          <w:color w:val="auto"/>
        </w:rPr>
      </w:pPr>
      <w:r w:rsidRPr="006B3F5D">
        <w:rPr>
          <w:color w:val="auto"/>
        </w:rPr>
        <w:t xml:space="preserve"> </w:t>
      </w:r>
    </w:p>
    <w:p w14:paraId="63F8CFA4" w14:textId="77777777" w:rsidR="0081578B" w:rsidRPr="006B3F5D" w:rsidRDefault="0081578B" w:rsidP="0081578B">
      <w:pPr>
        <w:pStyle w:val="Default"/>
        <w:rPr>
          <w:color w:val="auto"/>
        </w:rPr>
      </w:pPr>
      <w:r w:rsidRPr="006B3F5D">
        <w:rPr>
          <w:color w:val="auto"/>
        </w:rPr>
        <w:t>Every member of St-Edmunds Society</w:t>
      </w:r>
      <w:r w:rsidRPr="006B3F5D">
        <w:rPr>
          <w:b/>
          <w:color w:val="auto"/>
        </w:rPr>
        <w:t xml:space="preserve"> </w:t>
      </w:r>
      <w:r w:rsidRPr="006B3F5D">
        <w:rPr>
          <w:color w:val="auto"/>
        </w:rPr>
        <w:t xml:space="preserve">is required to support this policy and ensure discrimination does not occur </w:t>
      </w:r>
    </w:p>
    <w:p w14:paraId="5B42C07C" w14:textId="77777777" w:rsidR="0081578B" w:rsidRPr="006B3F5D" w:rsidRDefault="0081578B" w:rsidP="0081578B">
      <w:pPr>
        <w:jc w:val="both"/>
        <w:rPr>
          <w:rFonts w:ascii="Arial" w:hAnsi="Arial" w:cs="Arial"/>
          <w:color w:val="auto"/>
        </w:rPr>
      </w:pPr>
    </w:p>
    <w:p w14:paraId="2ADF4331" w14:textId="77777777" w:rsidR="0081578B" w:rsidRPr="006B3F5D" w:rsidRDefault="0081578B" w:rsidP="0081578B">
      <w:pPr>
        <w:jc w:val="both"/>
        <w:rPr>
          <w:rFonts w:ascii="Arial" w:hAnsi="Arial" w:cs="Arial"/>
          <w:color w:val="auto"/>
        </w:rPr>
      </w:pPr>
    </w:p>
    <w:p w14:paraId="52218917" w14:textId="77777777" w:rsidR="0081578B" w:rsidRPr="006B3F5D" w:rsidRDefault="0081578B" w:rsidP="0081578B">
      <w:pPr>
        <w:pStyle w:val="Heading2"/>
        <w:jc w:val="both"/>
        <w:rPr>
          <w:rFonts w:ascii="Arial" w:hAnsi="Arial" w:cs="Arial"/>
          <w:color w:val="auto"/>
        </w:rPr>
      </w:pPr>
      <w:r w:rsidRPr="006B3F5D">
        <w:rPr>
          <w:rFonts w:ascii="Arial" w:hAnsi="Arial" w:cs="Arial"/>
          <w:color w:val="auto"/>
        </w:rPr>
        <w:t>objectives</w:t>
      </w:r>
    </w:p>
    <w:p w14:paraId="6B950C79" w14:textId="77777777" w:rsidR="0081578B" w:rsidRPr="006B3F5D" w:rsidRDefault="0081578B" w:rsidP="0081578B">
      <w:pPr>
        <w:ind w:left="0" w:firstLine="0"/>
        <w:jc w:val="both"/>
        <w:rPr>
          <w:rFonts w:ascii="Arial" w:hAnsi="Arial" w:cs="Arial"/>
          <w:color w:val="auto"/>
        </w:rPr>
      </w:pPr>
    </w:p>
    <w:p w14:paraId="500C64FC" w14:textId="77777777" w:rsidR="0081578B" w:rsidRPr="006B3F5D" w:rsidRDefault="0081578B" w:rsidP="0081578B">
      <w:pPr>
        <w:pStyle w:val="Default"/>
        <w:rPr>
          <w:color w:val="auto"/>
        </w:rPr>
      </w:pPr>
      <w:r w:rsidRPr="006B3F5D">
        <w:rPr>
          <w:color w:val="auto"/>
        </w:rPr>
        <w:t xml:space="preserve">Equality of opportunity is crucial to good practice in any organisation and fairness of opportunity for all is a basic right. </w:t>
      </w:r>
    </w:p>
    <w:p w14:paraId="068AE819" w14:textId="77777777" w:rsidR="0081578B" w:rsidRPr="006B3F5D" w:rsidRDefault="0081578B" w:rsidP="0081578B">
      <w:pPr>
        <w:pStyle w:val="Default"/>
        <w:rPr>
          <w:color w:val="auto"/>
        </w:rPr>
      </w:pPr>
    </w:p>
    <w:p w14:paraId="19F6C4AD" w14:textId="77777777" w:rsidR="0081578B" w:rsidRPr="006B3F5D" w:rsidRDefault="0081578B" w:rsidP="0081578B">
      <w:pPr>
        <w:ind w:left="0" w:firstLine="0"/>
        <w:jc w:val="both"/>
        <w:rPr>
          <w:rFonts w:ascii="Arial" w:hAnsi="Arial" w:cs="Arial"/>
          <w:color w:val="auto"/>
        </w:rPr>
      </w:pPr>
      <w:r w:rsidRPr="006B3F5D">
        <w:rPr>
          <w:rFonts w:ascii="Arial" w:hAnsi="Arial" w:cs="Arial"/>
          <w:color w:val="auto"/>
        </w:rPr>
        <w:t>This policy is therefore underpinned by the following:</w:t>
      </w:r>
    </w:p>
    <w:p w14:paraId="2AE3E02A" w14:textId="77777777" w:rsidR="0081578B" w:rsidRPr="006B3F5D" w:rsidRDefault="0081578B" w:rsidP="00885CAC">
      <w:pPr>
        <w:pStyle w:val="Default"/>
        <w:numPr>
          <w:ilvl w:val="0"/>
          <w:numId w:val="4"/>
        </w:numPr>
        <w:rPr>
          <w:color w:val="auto"/>
        </w:rPr>
      </w:pPr>
      <w:r w:rsidRPr="006B3F5D">
        <w:rPr>
          <w:color w:val="auto"/>
        </w:rPr>
        <w:t xml:space="preserve">To deliver equality and diversity throughout organisational policies, procedures and practice and develop an ethos which respects and values all people </w:t>
      </w:r>
    </w:p>
    <w:p w14:paraId="031B7165" w14:textId="77777777" w:rsidR="0081578B" w:rsidRPr="006B3F5D" w:rsidRDefault="0081578B" w:rsidP="00885CAC">
      <w:pPr>
        <w:pStyle w:val="Default"/>
        <w:numPr>
          <w:ilvl w:val="0"/>
          <w:numId w:val="4"/>
        </w:numPr>
        <w:rPr>
          <w:color w:val="auto"/>
        </w:rPr>
      </w:pPr>
      <w:r w:rsidRPr="006B3F5D">
        <w:rPr>
          <w:color w:val="auto"/>
        </w:rPr>
        <w:t xml:space="preserve">To challenge discrimination and lack of opportunity and encourage other organisations and individuals to do the same to actively promote equality of opportunity </w:t>
      </w:r>
    </w:p>
    <w:p w14:paraId="4ED9E3C4" w14:textId="77777777" w:rsidR="0081578B" w:rsidRPr="006B3F5D" w:rsidRDefault="0081578B" w:rsidP="00885CAC">
      <w:pPr>
        <w:pStyle w:val="Default"/>
        <w:numPr>
          <w:ilvl w:val="0"/>
          <w:numId w:val="4"/>
        </w:numPr>
        <w:rPr>
          <w:color w:val="auto"/>
        </w:rPr>
      </w:pPr>
      <w:r w:rsidRPr="006B3F5D">
        <w:rPr>
          <w:color w:val="auto"/>
        </w:rPr>
        <w:t xml:space="preserve">To create a culture that respects and values an individual’s differences and recognises that difference/diversity is an asset to our organisation both to its work and the people it serves </w:t>
      </w:r>
    </w:p>
    <w:p w14:paraId="1803B943" w14:textId="77777777" w:rsidR="0081578B" w:rsidRPr="006B3F5D" w:rsidRDefault="0081578B" w:rsidP="00885CAC">
      <w:pPr>
        <w:pStyle w:val="Default"/>
        <w:numPr>
          <w:ilvl w:val="0"/>
          <w:numId w:val="4"/>
        </w:numPr>
        <w:rPr>
          <w:color w:val="auto"/>
        </w:rPr>
      </w:pPr>
      <w:r w:rsidRPr="006B3F5D">
        <w:rPr>
          <w:color w:val="auto"/>
        </w:rPr>
        <w:t xml:space="preserve">To eliminate all forms of unfair discrimination, bullying, </w:t>
      </w:r>
      <w:proofErr w:type="gramStart"/>
      <w:r w:rsidRPr="006B3F5D">
        <w:rPr>
          <w:color w:val="auto"/>
        </w:rPr>
        <w:t>harassment</w:t>
      </w:r>
      <w:proofErr w:type="gramEnd"/>
      <w:r w:rsidRPr="006B3F5D">
        <w:rPr>
          <w:color w:val="auto"/>
        </w:rPr>
        <w:t xml:space="preserve"> or other oppressive behaviour. No form of intimidation, bullying or harassment will be tolerated </w:t>
      </w:r>
    </w:p>
    <w:p w14:paraId="61E70EC3" w14:textId="77777777" w:rsidR="0081578B" w:rsidRPr="006B3F5D" w:rsidRDefault="0081578B" w:rsidP="00885CAC">
      <w:pPr>
        <w:pStyle w:val="Default"/>
        <w:numPr>
          <w:ilvl w:val="0"/>
          <w:numId w:val="4"/>
        </w:numPr>
        <w:rPr>
          <w:color w:val="auto"/>
        </w:rPr>
      </w:pPr>
      <w:r w:rsidRPr="006B3F5D">
        <w:rPr>
          <w:color w:val="auto"/>
        </w:rPr>
        <w:t xml:space="preserve">Take positive action to provide encouragement and support to individuals and groups whose progress has been limited by stereotyping and cultural expectations and to prepare candidates for life in a diverse society </w:t>
      </w:r>
    </w:p>
    <w:p w14:paraId="782E3D5B" w14:textId="77777777" w:rsidR="0081578B" w:rsidRPr="006B3F5D" w:rsidRDefault="0081578B" w:rsidP="00885CAC">
      <w:pPr>
        <w:pStyle w:val="Default"/>
        <w:numPr>
          <w:ilvl w:val="0"/>
          <w:numId w:val="4"/>
        </w:numPr>
        <w:rPr>
          <w:color w:val="auto"/>
        </w:rPr>
      </w:pPr>
      <w:r w:rsidRPr="006B3F5D">
        <w:rPr>
          <w:color w:val="auto"/>
        </w:rPr>
        <w:t xml:space="preserve">To ensure all employees, volunteers, </w:t>
      </w:r>
      <w:proofErr w:type="gramStart"/>
      <w:r w:rsidRPr="006B3F5D">
        <w:rPr>
          <w:color w:val="auto"/>
        </w:rPr>
        <w:t>candidates</w:t>
      </w:r>
      <w:proofErr w:type="gramEnd"/>
      <w:r w:rsidRPr="006B3F5D">
        <w:rPr>
          <w:color w:val="auto"/>
        </w:rPr>
        <w:t xml:space="preserve"> and collaborative partners are aware and encouraged to support the objectives of this policy </w:t>
      </w:r>
    </w:p>
    <w:p w14:paraId="20F4C931" w14:textId="77777777" w:rsidR="0081578B" w:rsidRPr="006B3F5D" w:rsidRDefault="0081578B" w:rsidP="00885CAC">
      <w:pPr>
        <w:pStyle w:val="Default"/>
        <w:numPr>
          <w:ilvl w:val="0"/>
          <w:numId w:val="5"/>
        </w:numPr>
        <w:rPr>
          <w:color w:val="auto"/>
        </w:rPr>
      </w:pPr>
      <w:r w:rsidRPr="006B3F5D">
        <w:rPr>
          <w:color w:val="auto"/>
        </w:rPr>
        <w:lastRenderedPageBreak/>
        <w:t xml:space="preserve">Promote good relations amongst people within the </w:t>
      </w:r>
      <w:proofErr w:type="gramStart"/>
      <w:r w:rsidRPr="006B3F5D">
        <w:rPr>
          <w:color w:val="auto"/>
        </w:rPr>
        <w:t>organisations</w:t>
      </w:r>
      <w:proofErr w:type="gramEnd"/>
      <w:r w:rsidRPr="006B3F5D">
        <w:rPr>
          <w:color w:val="auto"/>
        </w:rPr>
        <w:t xml:space="preserve"> community and the wider communities within which we work </w:t>
      </w:r>
    </w:p>
    <w:p w14:paraId="69D71D76" w14:textId="77777777" w:rsidR="0081578B" w:rsidRPr="006B3F5D" w:rsidRDefault="0081578B" w:rsidP="00885CAC">
      <w:pPr>
        <w:pStyle w:val="Default"/>
        <w:numPr>
          <w:ilvl w:val="0"/>
          <w:numId w:val="5"/>
        </w:numPr>
        <w:rPr>
          <w:color w:val="auto"/>
        </w:rPr>
      </w:pPr>
      <w:r w:rsidRPr="006B3F5D">
        <w:rPr>
          <w:color w:val="auto"/>
        </w:rPr>
        <w:t>Do our best, within available resources, to remove barriers which limit or discourage access to St-Edmunds Society</w:t>
      </w:r>
      <w:r w:rsidRPr="006B3F5D">
        <w:rPr>
          <w:b/>
          <w:color w:val="auto"/>
        </w:rPr>
        <w:t xml:space="preserve"> </w:t>
      </w:r>
      <w:r w:rsidRPr="006B3F5D">
        <w:rPr>
          <w:color w:val="auto"/>
        </w:rPr>
        <w:t xml:space="preserve">training provision and activities </w:t>
      </w:r>
    </w:p>
    <w:p w14:paraId="420418FE" w14:textId="339B5072" w:rsidR="0081578B" w:rsidRPr="006B3F5D" w:rsidRDefault="0081578B" w:rsidP="00885CAC">
      <w:pPr>
        <w:pStyle w:val="Default"/>
        <w:numPr>
          <w:ilvl w:val="0"/>
          <w:numId w:val="5"/>
        </w:numPr>
        <w:rPr>
          <w:color w:val="auto"/>
        </w:rPr>
      </w:pPr>
      <w:r w:rsidRPr="006B3F5D">
        <w:rPr>
          <w:color w:val="auto"/>
        </w:rPr>
        <w:t>Monitor the implementation, set targets for improvement and evaluate the impact of equality and diversity action</w:t>
      </w:r>
      <w:r w:rsidR="00885CAC">
        <w:rPr>
          <w:color w:val="auto"/>
        </w:rPr>
        <w:t>.</w:t>
      </w:r>
    </w:p>
    <w:p w14:paraId="22C8F788" w14:textId="77777777" w:rsidR="00EF314E" w:rsidRPr="006B3F5D" w:rsidRDefault="00EF314E" w:rsidP="00EF314E">
      <w:pPr>
        <w:pStyle w:val="Default"/>
        <w:rPr>
          <w:color w:val="auto"/>
        </w:rPr>
      </w:pPr>
    </w:p>
    <w:p w14:paraId="5B85A6C4" w14:textId="77777777" w:rsidR="00EF314E" w:rsidRPr="006B3F5D" w:rsidRDefault="00EF314E" w:rsidP="00EF314E">
      <w:pPr>
        <w:pStyle w:val="Default"/>
        <w:rPr>
          <w:color w:val="auto"/>
        </w:rPr>
      </w:pPr>
    </w:p>
    <w:p w14:paraId="315B8C97" w14:textId="77777777" w:rsidR="00EF314E" w:rsidRPr="006B3F5D" w:rsidRDefault="00EF314E" w:rsidP="00EF314E">
      <w:pPr>
        <w:pStyle w:val="Heading2"/>
        <w:ind w:left="0" w:firstLine="0"/>
        <w:rPr>
          <w:rFonts w:ascii="Arial" w:hAnsi="Arial" w:cs="Arial"/>
          <w:color w:val="auto"/>
        </w:rPr>
      </w:pPr>
      <w:r w:rsidRPr="006B3F5D">
        <w:rPr>
          <w:rFonts w:ascii="Arial" w:hAnsi="Arial" w:cs="Arial"/>
          <w:color w:val="auto"/>
        </w:rPr>
        <w:t>what is equality</w:t>
      </w:r>
    </w:p>
    <w:p w14:paraId="202D391A" w14:textId="77777777" w:rsidR="00EF314E" w:rsidRPr="006B3F5D" w:rsidRDefault="00EF314E" w:rsidP="00EF314E">
      <w:pPr>
        <w:rPr>
          <w:rFonts w:ascii="Arial" w:hAnsi="Arial" w:cs="Arial"/>
          <w:color w:val="auto"/>
        </w:rPr>
      </w:pPr>
    </w:p>
    <w:p w14:paraId="01F44F6C" w14:textId="1956D7A3" w:rsidR="00EF314E" w:rsidRPr="006B3F5D" w:rsidRDefault="00EF314E" w:rsidP="00EF314E">
      <w:pPr>
        <w:ind w:left="0" w:firstLine="0"/>
        <w:jc w:val="both"/>
        <w:rPr>
          <w:rFonts w:ascii="Arial" w:hAnsi="Arial" w:cs="Arial"/>
          <w:color w:val="auto"/>
        </w:rPr>
      </w:pPr>
      <w:r w:rsidRPr="006B3F5D">
        <w:rPr>
          <w:rFonts w:ascii="Arial" w:hAnsi="Arial" w:cs="Arial"/>
          <w:color w:val="auto"/>
          <w:lang w:val="en"/>
        </w:rPr>
        <w:t xml:space="preserve">Equality is ensuring individuals or groups of individuals are treated fairly and equally and no less </w:t>
      </w:r>
      <w:proofErr w:type="spellStart"/>
      <w:r w:rsidRPr="006B3F5D">
        <w:rPr>
          <w:rFonts w:ascii="Arial" w:hAnsi="Arial" w:cs="Arial"/>
          <w:color w:val="auto"/>
          <w:lang w:val="en"/>
        </w:rPr>
        <w:t>favourably</w:t>
      </w:r>
      <w:proofErr w:type="spellEnd"/>
      <w:r w:rsidRPr="006B3F5D">
        <w:rPr>
          <w:rFonts w:ascii="Arial" w:hAnsi="Arial" w:cs="Arial"/>
          <w:color w:val="auto"/>
          <w:lang w:val="en"/>
        </w:rPr>
        <w:t>,</w:t>
      </w:r>
      <w:r w:rsidR="00885CAC">
        <w:rPr>
          <w:rFonts w:ascii="Arial" w:hAnsi="Arial" w:cs="Arial"/>
          <w:color w:val="auto"/>
          <w:lang w:val="en"/>
        </w:rPr>
        <w:t xml:space="preserve"> </w:t>
      </w:r>
      <w:r w:rsidRPr="006B3F5D">
        <w:rPr>
          <w:rFonts w:ascii="Arial" w:hAnsi="Arial" w:cs="Arial"/>
          <w:color w:val="auto"/>
          <w:lang w:val="en"/>
        </w:rPr>
        <w:t xml:space="preserve">specific to their needs, including areas of race, gender, disability, religion or belief, sexual </w:t>
      </w:r>
      <w:proofErr w:type="gramStart"/>
      <w:r w:rsidRPr="006B3F5D">
        <w:rPr>
          <w:rFonts w:ascii="Arial" w:hAnsi="Arial" w:cs="Arial"/>
          <w:color w:val="auto"/>
          <w:lang w:val="en"/>
        </w:rPr>
        <w:t>orientation</w:t>
      </w:r>
      <w:proofErr w:type="gramEnd"/>
      <w:r w:rsidRPr="006B3F5D">
        <w:rPr>
          <w:rFonts w:ascii="Arial" w:hAnsi="Arial" w:cs="Arial"/>
          <w:color w:val="auto"/>
          <w:lang w:val="en"/>
        </w:rPr>
        <w:t xml:space="preserve"> and age</w:t>
      </w:r>
      <w:r w:rsidR="00885CAC">
        <w:rPr>
          <w:rFonts w:ascii="Arial" w:hAnsi="Arial" w:cs="Arial"/>
          <w:color w:val="auto"/>
          <w:lang w:val="en"/>
        </w:rPr>
        <w:t>.</w:t>
      </w:r>
    </w:p>
    <w:p w14:paraId="1497A5D3" w14:textId="77777777" w:rsidR="00EF314E" w:rsidRPr="006B3F5D" w:rsidRDefault="00EF314E" w:rsidP="00EF314E">
      <w:pPr>
        <w:jc w:val="both"/>
        <w:rPr>
          <w:rFonts w:ascii="Arial" w:hAnsi="Arial" w:cs="Arial"/>
          <w:color w:val="auto"/>
        </w:rPr>
      </w:pPr>
    </w:p>
    <w:p w14:paraId="18C13CFD" w14:textId="77777777" w:rsidR="00EF314E" w:rsidRPr="006B3F5D" w:rsidRDefault="00EF314E" w:rsidP="00EF314E">
      <w:pPr>
        <w:jc w:val="both"/>
        <w:rPr>
          <w:rFonts w:ascii="Arial" w:hAnsi="Arial" w:cs="Arial"/>
          <w:color w:val="auto"/>
        </w:rPr>
      </w:pPr>
    </w:p>
    <w:p w14:paraId="484D7C45" w14:textId="77777777" w:rsidR="00EF314E" w:rsidRPr="006B3F5D" w:rsidRDefault="00EF314E" w:rsidP="00EF314E">
      <w:pPr>
        <w:pStyle w:val="Heading2"/>
        <w:ind w:left="0" w:firstLine="0"/>
        <w:rPr>
          <w:rFonts w:ascii="Arial" w:hAnsi="Arial" w:cs="Arial"/>
          <w:color w:val="auto"/>
        </w:rPr>
      </w:pPr>
      <w:r w:rsidRPr="006B3F5D">
        <w:rPr>
          <w:rFonts w:ascii="Arial" w:hAnsi="Arial" w:cs="Arial"/>
          <w:color w:val="auto"/>
        </w:rPr>
        <w:t>what is diversity</w:t>
      </w:r>
    </w:p>
    <w:p w14:paraId="5FA52C0C" w14:textId="77777777" w:rsidR="00EF314E" w:rsidRPr="006B3F5D" w:rsidRDefault="00EF314E" w:rsidP="00EF314E">
      <w:pPr>
        <w:rPr>
          <w:rFonts w:ascii="Arial" w:hAnsi="Arial" w:cs="Arial"/>
          <w:color w:val="auto"/>
        </w:rPr>
      </w:pPr>
    </w:p>
    <w:p w14:paraId="5E979F0D" w14:textId="77777777" w:rsidR="00EF314E" w:rsidRPr="006B3F5D" w:rsidRDefault="00EF314E" w:rsidP="00EF314E">
      <w:pPr>
        <w:ind w:left="0" w:firstLine="0"/>
        <w:jc w:val="both"/>
        <w:rPr>
          <w:rFonts w:ascii="Arial" w:hAnsi="Arial" w:cs="Arial"/>
          <w:color w:val="auto"/>
        </w:rPr>
      </w:pPr>
      <w:r w:rsidRPr="006B3F5D">
        <w:rPr>
          <w:rFonts w:ascii="Arial" w:hAnsi="Arial" w:cs="Arial"/>
          <w:color w:val="auto"/>
          <w:lang w:val="en"/>
        </w:rPr>
        <w:t xml:space="preserve">Diversity aims to </w:t>
      </w:r>
      <w:proofErr w:type="spellStart"/>
      <w:r w:rsidRPr="006B3F5D">
        <w:rPr>
          <w:rFonts w:ascii="Arial" w:hAnsi="Arial" w:cs="Arial"/>
          <w:color w:val="auto"/>
          <w:lang w:val="en"/>
        </w:rPr>
        <w:t>recognise</w:t>
      </w:r>
      <w:proofErr w:type="spellEnd"/>
      <w:r w:rsidRPr="006B3F5D">
        <w:rPr>
          <w:rFonts w:ascii="Arial" w:hAnsi="Arial" w:cs="Arial"/>
          <w:color w:val="auto"/>
          <w:lang w:val="en"/>
        </w:rPr>
        <w:t xml:space="preserve">, respect and value people’s differences to contribute and </w:t>
      </w:r>
      <w:proofErr w:type="spellStart"/>
      <w:r w:rsidRPr="006B3F5D">
        <w:rPr>
          <w:rFonts w:ascii="Arial" w:hAnsi="Arial" w:cs="Arial"/>
          <w:color w:val="auto"/>
          <w:lang w:val="en"/>
        </w:rPr>
        <w:t>realise</w:t>
      </w:r>
      <w:proofErr w:type="spellEnd"/>
      <w:r w:rsidRPr="006B3F5D">
        <w:rPr>
          <w:rFonts w:ascii="Arial" w:hAnsi="Arial" w:cs="Arial"/>
          <w:color w:val="auto"/>
          <w:lang w:val="en"/>
        </w:rPr>
        <w:t xml:space="preserve"> their full potential by promoting an inclusive culture for all staff and candidates</w:t>
      </w:r>
    </w:p>
    <w:p w14:paraId="79BD95A1" w14:textId="77777777" w:rsidR="00EF314E" w:rsidRPr="006B3F5D" w:rsidRDefault="00EF314E" w:rsidP="00EF314E">
      <w:pPr>
        <w:jc w:val="both"/>
        <w:rPr>
          <w:rFonts w:ascii="Arial" w:hAnsi="Arial" w:cs="Arial"/>
          <w:color w:val="auto"/>
        </w:rPr>
      </w:pPr>
    </w:p>
    <w:p w14:paraId="79222E81" w14:textId="77777777" w:rsidR="00EF314E" w:rsidRPr="006B3F5D" w:rsidRDefault="00EF314E" w:rsidP="00EF314E">
      <w:pPr>
        <w:jc w:val="both"/>
        <w:rPr>
          <w:rFonts w:ascii="Arial" w:hAnsi="Arial" w:cs="Arial"/>
          <w:color w:val="auto"/>
        </w:rPr>
      </w:pPr>
    </w:p>
    <w:p w14:paraId="2F5F1628" w14:textId="77777777" w:rsidR="00EF314E" w:rsidRPr="006B3F5D" w:rsidRDefault="00EF314E" w:rsidP="00EF314E">
      <w:pPr>
        <w:pStyle w:val="Heading2"/>
        <w:ind w:left="0" w:firstLine="0"/>
        <w:rPr>
          <w:rFonts w:ascii="Arial" w:hAnsi="Arial" w:cs="Arial"/>
          <w:color w:val="auto"/>
        </w:rPr>
      </w:pPr>
      <w:r w:rsidRPr="006B3F5D">
        <w:rPr>
          <w:rFonts w:ascii="Arial" w:hAnsi="Arial" w:cs="Arial"/>
          <w:color w:val="auto"/>
        </w:rPr>
        <w:t>monitoring of compliance</w:t>
      </w:r>
    </w:p>
    <w:p w14:paraId="6DE1C9C8" w14:textId="77777777" w:rsidR="00EF314E" w:rsidRPr="006B3F5D" w:rsidRDefault="00EF314E" w:rsidP="00EF314E">
      <w:pPr>
        <w:rPr>
          <w:rFonts w:ascii="Arial" w:hAnsi="Arial" w:cs="Arial"/>
          <w:color w:val="auto"/>
        </w:rPr>
      </w:pPr>
    </w:p>
    <w:p w14:paraId="0A06E1EA" w14:textId="6B4CEEF1" w:rsidR="00EF314E" w:rsidRPr="006B3F5D" w:rsidRDefault="00EF314E" w:rsidP="00EF314E">
      <w:pPr>
        <w:ind w:left="0" w:firstLine="0"/>
        <w:jc w:val="both"/>
        <w:rPr>
          <w:rFonts w:ascii="Arial" w:hAnsi="Arial" w:cs="Arial"/>
          <w:color w:val="auto"/>
        </w:rPr>
      </w:pPr>
      <w:r w:rsidRPr="006B3F5D">
        <w:rPr>
          <w:rFonts w:ascii="Arial" w:hAnsi="Arial" w:cs="Arial"/>
          <w:color w:val="auto"/>
        </w:rPr>
        <w:t>All feedback, both formal and informal, from candidates, employers, and clients or other interested parties, is reviewed by St-Edmunds Society</w:t>
      </w:r>
      <w:r w:rsidRPr="006B3F5D">
        <w:rPr>
          <w:rFonts w:ascii="Arial" w:hAnsi="Arial" w:cs="Arial"/>
          <w:b/>
          <w:color w:val="auto"/>
        </w:rPr>
        <w:t xml:space="preserve"> </w:t>
      </w:r>
      <w:r w:rsidRPr="006B3F5D">
        <w:rPr>
          <w:rFonts w:ascii="Arial" w:hAnsi="Arial" w:cs="Arial"/>
          <w:color w:val="auto"/>
        </w:rPr>
        <w:t xml:space="preserve">If any changes to the </w:t>
      </w:r>
      <w:r w:rsidR="00E8635E" w:rsidRPr="006B3F5D">
        <w:rPr>
          <w:rFonts w:ascii="Arial" w:hAnsi="Arial" w:cs="Arial"/>
          <w:color w:val="auto"/>
        </w:rPr>
        <w:t>Centre’s</w:t>
      </w:r>
      <w:r w:rsidRPr="006B3F5D">
        <w:rPr>
          <w:rFonts w:ascii="Arial" w:hAnsi="Arial" w:cs="Arial"/>
          <w:color w:val="auto"/>
        </w:rPr>
        <w:t xml:space="preserve"> policies or procedures are considered necessary to maintain compliance, these are actioned as soon as possible</w:t>
      </w:r>
    </w:p>
    <w:p w14:paraId="451582FB" w14:textId="77777777" w:rsidR="00EF314E" w:rsidRDefault="00EF314E" w:rsidP="00EF314E">
      <w:pPr>
        <w:jc w:val="both"/>
      </w:pPr>
    </w:p>
    <w:sectPr w:rsidR="00EF314E" w:rsidSect="006B3F5D">
      <w:headerReference w:type="even" r:id="rId7"/>
      <w:headerReference w:type="default" r:id="rId8"/>
      <w:footerReference w:type="even" r:id="rId9"/>
      <w:footerReference w:type="default" r:id="rId10"/>
      <w:pgSz w:w="11900" w:h="16840"/>
      <w:pgMar w:top="2501" w:right="824" w:bottom="1276" w:left="71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34829" w14:textId="77777777" w:rsidR="004D689A" w:rsidRDefault="00EF314E">
      <w:r>
        <w:separator/>
      </w:r>
    </w:p>
  </w:endnote>
  <w:endnote w:type="continuationSeparator" w:id="0">
    <w:p w14:paraId="1BCD8699" w14:textId="77777777" w:rsidR="004D689A" w:rsidRDefault="00EF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D896" w14:textId="77777777" w:rsidR="005D30F5" w:rsidRDefault="0081578B" w:rsidP="0014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8CC42" w14:textId="77777777" w:rsidR="005D30F5" w:rsidRDefault="00C40491" w:rsidP="00141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52B9" w14:textId="40A22B74" w:rsidR="005D30F5" w:rsidRDefault="0081578B" w:rsidP="006B3F5D">
    <w:pPr>
      <w:pStyle w:val="Footer"/>
      <w:ind w:left="0" w:right="360" w:firstLine="0"/>
    </w:pPr>
    <w:r>
      <w:rPr>
        <w:noProof/>
        <w:lang w:val="en-GB" w:eastAsia="en-GB"/>
      </w:rPr>
      <mc:AlternateContent>
        <mc:Choice Requires="wps">
          <w:drawing>
            <wp:anchor distT="0" distB="0" distL="114300" distR="114300" simplePos="0" relativeHeight="251661312" behindDoc="0" locked="0" layoutInCell="1" allowOverlap="1" wp14:anchorId="31CBF0DB" wp14:editId="6F89A811">
              <wp:simplePos x="0" y="0"/>
              <wp:positionH relativeFrom="page">
                <wp:posOffset>252095</wp:posOffset>
              </wp:positionH>
              <wp:positionV relativeFrom="paragraph">
                <wp:posOffset>203835</wp:posOffset>
              </wp:positionV>
              <wp:extent cx="705612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6EDE21B" w14:textId="77777777" w:rsidR="005D30F5" w:rsidRPr="0075748D" w:rsidRDefault="00C40491" w:rsidP="0075748D">
                          <w:pPr>
                            <w:pStyle w:val="BasicParagraph"/>
                            <w:suppressAutoHyphens/>
                            <w:jc w:val="center"/>
                            <w:rPr>
                              <w:rFonts w:ascii="Georgia" w:hAnsi="Georgia" w:cs="Georgia"/>
                              <w:color w:val="00313C"/>
                              <w:sz w:val="16"/>
                              <w:szCs w:val="16"/>
                            </w:rPr>
                          </w:pPr>
                        </w:p>
                        <w:p w14:paraId="1F081B60" w14:textId="77777777" w:rsidR="005D30F5" w:rsidRPr="0075748D" w:rsidRDefault="00C40491"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BF0DB" id="_x0000_t202" coordsize="21600,21600" o:spt="202" path="m,l,21600r21600,l21600,xe">
              <v:stroke joinstyle="miter"/>
              <v:path gradientshapeok="t" o:connecttype="rect"/>
            </v:shapetype>
            <v:shape id="Text Box 10" o:spid="_x0000_s1028" type="#_x0000_t202" style="position:absolute;margin-left:19.85pt;margin-top:16.05pt;width:555.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" filled="f" stroked="f">
              <v:textbox>
                <w:txbxContent>
                  <w:p w14:paraId="76EDE21B" w14:textId="77777777" w:rsidR="005D30F5" w:rsidRPr="0075748D" w:rsidRDefault="00C40491" w:rsidP="0075748D">
                    <w:pPr>
                      <w:pStyle w:val="BasicParagraph"/>
                      <w:suppressAutoHyphens/>
                      <w:jc w:val="center"/>
                      <w:rPr>
                        <w:rFonts w:ascii="Georgia" w:hAnsi="Georgia" w:cs="Georgia"/>
                        <w:color w:val="00313C"/>
                        <w:sz w:val="16"/>
                        <w:szCs w:val="16"/>
                      </w:rPr>
                    </w:pPr>
                  </w:p>
                  <w:p w14:paraId="1F081B60" w14:textId="77777777" w:rsidR="005D30F5" w:rsidRPr="0075748D" w:rsidRDefault="00C40491" w:rsidP="0075748D">
                    <w:pPr>
                      <w:jc w:val="center"/>
                      <w:rPr>
                        <w:rFonts w:ascii="Georgia" w:hAnsi="Georgia"/>
                        <w:sz w:val="16"/>
                        <w:szCs w:val="16"/>
                      </w:rPr>
                    </w:pPr>
                  </w:p>
                </w:txbxContent>
              </v:textbox>
              <w10:wrap anchorx="page"/>
            </v:shape>
          </w:pict>
        </mc:Fallback>
      </mc:AlternateContent>
    </w:r>
    <w:r w:rsidR="006B3F5D">
      <w:t xml:space="preserve">Review date: </w:t>
    </w:r>
    <w:r w:rsidR="00C40491">
      <w:t>November</w:t>
    </w:r>
    <w:r w:rsidR="006B3F5D">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FEE7C" w14:textId="77777777" w:rsidR="004D689A" w:rsidRDefault="00EF314E">
      <w:r>
        <w:separator/>
      </w:r>
    </w:p>
  </w:footnote>
  <w:footnote w:type="continuationSeparator" w:id="0">
    <w:p w14:paraId="27E12A92" w14:textId="77777777" w:rsidR="004D689A" w:rsidRDefault="00EF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47BE" w14:textId="77777777" w:rsidR="00B56CEF" w:rsidRDefault="0081578B">
    <w:pPr>
      <w:pStyle w:val="Header"/>
    </w:pPr>
    <w:r>
      <w:rPr>
        <w:noProof/>
        <w:lang w:val="en-GB" w:eastAsia="en-GB"/>
      </w:rPr>
      <mc:AlternateContent>
        <mc:Choice Requires="wps">
          <w:drawing>
            <wp:anchor distT="0" distB="0" distL="114300" distR="114300" simplePos="0" relativeHeight="251664384" behindDoc="1" locked="0" layoutInCell="0" allowOverlap="1" wp14:anchorId="1F877E75" wp14:editId="2C0B1816">
              <wp:simplePos x="0" y="0"/>
              <wp:positionH relativeFrom="margin">
                <wp:align>center</wp:align>
              </wp:positionH>
              <wp:positionV relativeFrom="margin">
                <wp:align>center</wp:align>
              </wp:positionV>
              <wp:extent cx="7424420" cy="1856105"/>
              <wp:effectExtent l="0" t="1981200" r="0" b="19634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4420" cy="185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561EDC"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77E75" id="_x0000_t202" coordsize="21600,21600" o:spt="202" path="m,l,21600r21600,l21600,xe">
              <v:stroke joinstyle="miter"/>
              <v:path gradientshapeok="t" o:connecttype="rect"/>
            </v:shapetype>
            <v:shape id="Text Box 3" o:spid="_x0000_s1026" type="#_x0000_t202" style="position:absolute;left:0;text-align:left;margin-left:0;margin-top:0;width:584.6pt;height:146.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" o:allowincell="f" filled="f" stroked="f">
              <v:stroke joinstyle="round"/>
              <o:lock v:ext="edit" shapetype="t"/>
              <v:textbox style="mso-fit-shape-to-text:t">
                <w:txbxContent>
                  <w:p w14:paraId="7C561EDC"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B937" w14:textId="2713A8F0" w:rsidR="005D30F5" w:rsidRDefault="006B3F5D" w:rsidP="00040C76">
    <w:pPr>
      <w:tabs>
        <w:tab w:val="left" w:pos="4402"/>
      </w:tabs>
      <w:ind w:left="-994" w:right="-930"/>
    </w:pPr>
    <w:r>
      <w:rPr>
        <w:rFonts w:ascii="&amp;quot" w:hAnsi="&amp;quot"/>
        <w:noProof/>
        <w:color w:val="0A0A0A"/>
        <w:sz w:val="21"/>
        <w:szCs w:val="21"/>
      </w:rPr>
      <w:drawing>
        <wp:anchor distT="0" distB="0" distL="114300" distR="114300" simplePos="0" relativeHeight="251666432" behindDoc="0" locked="0" layoutInCell="1" allowOverlap="1" wp14:anchorId="5C048AAF" wp14:editId="04B82297">
          <wp:simplePos x="0" y="0"/>
          <wp:positionH relativeFrom="column">
            <wp:posOffset>4978400</wp:posOffset>
          </wp:positionH>
          <wp:positionV relativeFrom="paragraph">
            <wp:posOffset>-211455</wp:posOffset>
          </wp:positionV>
          <wp:extent cx="1685925" cy="1066800"/>
          <wp:effectExtent l="0" t="0" r="9525" b="0"/>
          <wp:wrapSquare wrapText="bothSides"/>
          <wp:docPr id="6" name="Picture 6" descr="St E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7584" t="9620" r="8530" b="7499"/>
                  <a:stretch/>
                </pic:blipFill>
                <pic:spPr bwMode="auto">
                  <a:xfrm>
                    <a:off x="0" y="0"/>
                    <a:ext cx="16859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78B">
      <w:rPr>
        <w:noProof/>
        <w:lang w:val="en-GB" w:eastAsia="en-GB"/>
      </w:rPr>
      <mc:AlternateContent>
        <mc:Choice Requires="wps">
          <w:drawing>
            <wp:anchor distT="0" distB="0" distL="114300" distR="114300" simplePos="0" relativeHeight="251665408" behindDoc="1" locked="0" layoutInCell="0" allowOverlap="1" wp14:anchorId="7EC1C951" wp14:editId="660224E6">
              <wp:simplePos x="0" y="0"/>
              <wp:positionH relativeFrom="margin">
                <wp:align>center</wp:align>
              </wp:positionH>
              <wp:positionV relativeFrom="margin">
                <wp:align>center</wp:align>
              </wp:positionV>
              <wp:extent cx="7424420" cy="1856105"/>
              <wp:effectExtent l="0" t="1981200" r="0" b="1963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4420" cy="185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2A4570"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C1C951" id="_x0000_t202" coordsize="21600,21600" o:spt="202" path="m,l,21600r21600,l21600,xe">
              <v:stroke joinstyle="miter"/>
              <v:path gradientshapeok="t" o:connecttype="rect"/>
            </v:shapetype>
            <v:shape id="Text Box 2" o:spid="_x0000_s1027" type="#_x0000_t202" style="position:absolute;left:0;text-align:left;margin-left:0;margin-top:0;width:584.6pt;height:146.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" o:allowincell="f" filled="f" stroked="f">
              <v:stroke joinstyle="round"/>
              <o:lock v:ext="edit" shapetype="t"/>
              <v:textbox style="mso-fit-shape-to-text:t">
                <w:txbxContent>
                  <w:p w14:paraId="632A4570"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8B"/>
      </v:shape>
    </w:pict>
  </w:numPicBullet>
  <w:abstractNum w:abstractNumId="0" w15:restartNumberingAfterBreak="0">
    <w:nsid w:val="107B630D"/>
    <w:multiLevelType w:val="hybridMultilevel"/>
    <w:tmpl w:val="6E76FE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D2772"/>
    <w:multiLevelType w:val="hybridMultilevel"/>
    <w:tmpl w:val="17068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C0714"/>
    <w:multiLevelType w:val="hybridMultilevel"/>
    <w:tmpl w:val="76A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F4451"/>
    <w:multiLevelType w:val="hybridMultilevel"/>
    <w:tmpl w:val="3F8A18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368B"/>
    <w:multiLevelType w:val="hybridMultilevel"/>
    <w:tmpl w:val="57B05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8B"/>
    <w:rsid w:val="004D689A"/>
    <w:rsid w:val="006B3F5D"/>
    <w:rsid w:val="0081578B"/>
    <w:rsid w:val="00885CAC"/>
    <w:rsid w:val="00A1778D"/>
    <w:rsid w:val="00AA22C8"/>
    <w:rsid w:val="00C40491"/>
    <w:rsid w:val="00CB7800"/>
    <w:rsid w:val="00E2030F"/>
    <w:rsid w:val="00E8635E"/>
    <w:rsid w:val="00EF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B6608"/>
  <w15:chartTrackingRefBased/>
  <w15:docId w15:val="{EF4746F2-DDE3-444A-A63D-90D1559B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8B"/>
    <w:pPr>
      <w:spacing w:after="0" w:line="240" w:lineRule="auto"/>
      <w:ind w:left="357" w:hanging="357"/>
    </w:pPr>
    <w:rPr>
      <w:rFonts w:ascii="Franklin Gothic Book" w:eastAsiaTheme="minorEastAsia" w:hAnsi="Franklin Gothic Book"/>
      <w:color w:val="00313C"/>
      <w:sz w:val="24"/>
      <w:szCs w:val="24"/>
      <w:lang w:val="en-US"/>
    </w:rPr>
  </w:style>
  <w:style w:type="paragraph" w:styleId="Heading2">
    <w:name w:val="heading 2"/>
    <w:basedOn w:val="Normal"/>
    <w:next w:val="Normal"/>
    <w:link w:val="Heading2Char"/>
    <w:uiPriority w:val="9"/>
    <w:unhideWhenUsed/>
    <w:qFormat/>
    <w:rsid w:val="0081578B"/>
    <w:pPr>
      <w:outlineLvl w:val="1"/>
    </w:pPr>
    <w:rPr>
      <w:rFonts w:ascii="Trebuchet MS" w:hAnsi="Trebuchet MS"/>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78B"/>
    <w:rPr>
      <w:rFonts w:ascii="Trebuchet MS" w:eastAsiaTheme="minorEastAsia" w:hAnsi="Trebuchet MS"/>
      <w:b/>
      <w:caps/>
      <w:color w:val="00313C"/>
      <w:sz w:val="32"/>
      <w:szCs w:val="24"/>
      <w:lang w:val="en-US"/>
    </w:rPr>
  </w:style>
  <w:style w:type="paragraph" w:styleId="Header">
    <w:name w:val="header"/>
    <w:basedOn w:val="Normal"/>
    <w:link w:val="HeaderChar"/>
    <w:uiPriority w:val="99"/>
    <w:unhideWhenUsed/>
    <w:rsid w:val="0081578B"/>
    <w:pPr>
      <w:tabs>
        <w:tab w:val="center" w:pos="4320"/>
        <w:tab w:val="right" w:pos="8640"/>
      </w:tabs>
    </w:pPr>
  </w:style>
  <w:style w:type="character" w:customStyle="1" w:styleId="HeaderChar">
    <w:name w:val="Header Char"/>
    <w:basedOn w:val="DefaultParagraphFont"/>
    <w:link w:val="Header"/>
    <w:uiPriority w:val="99"/>
    <w:rsid w:val="0081578B"/>
    <w:rPr>
      <w:rFonts w:ascii="Franklin Gothic Book" w:eastAsiaTheme="minorEastAsia" w:hAnsi="Franklin Gothic Book"/>
      <w:color w:val="00313C"/>
      <w:sz w:val="24"/>
      <w:szCs w:val="24"/>
      <w:lang w:val="en-US"/>
    </w:rPr>
  </w:style>
  <w:style w:type="paragraph" w:styleId="Footer">
    <w:name w:val="footer"/>
    <w:basedOn w:val="Normal"/>
    <w:link w:val="FooterChar"/>
    <w:uiPriority w:val="99"/>
    <w:unhideWhenUsed/>
    <w:rsid w:val="0081578B"/>
    <w:pPr>
      <w:tabs>
        <w:tab w:val="center" w:pos="4320"/>
        <w:tab w:val="right" w:pos="8640"/>
      </w:tabs>
    </w:pPr>
  </w:style>
  <w:style w:type="character" w:customStyle="1" w:styleId="FooterChar">
    <w:name w:val="Footer Char"/>
    <w:basedOn w:val="DefaultParagraphFont"/>
    <w:link w:val="Footer"/>
    <w:uiPriority w:val="99"/>
    <w:rsid w:val="0081578B"/>
    <w:rPr>
      <w:rFonts w:ascii="Franklin Gothic Book" w:eastAsiaTheme="minorEastAsia" w:hAnsi="Franklin Gothic Book"/>
      <w:color w:val="00313C"/>
      <w:sz w:val="24"/>
      <w:szCs w:val="24"/>
      <w:lang w:val="en-US"/>
    </w:rPr>
  </w:style>
  <w:style w:type="character" w:styleId="PageNumber">
    <w:name w:val="page number"/>
    <w:basedOn w:val="DefaultParagraphFont"/>
    <w:uiPriority w:val="99"/>
    <w:semiHidden/>
    <w:unhideWhenUsed/>
    <w:rsid w:val="0081578B"/>
  </w:style>
  <w:style w:type="paragraph" w:customStyle="1" w:styleId="BasicParagraph">
    <w:name w:val="[Basic Paragraph]"/>
    <w:basedOn w:val="Normal"/>
    <w:uiPriority w:val="99"/>
    <w:rsid w:val="0081578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81578B"/>
    <w:pPr>
      <w:ind w:left="720"/>
      <w:contextualSpacing/>
    </w:pPr>
  </w:style>
  <w:style w:type="paragraph" w:customStyle="1" w:styleId="Default">
    <w:name w:val="Default"/>
    <w:rsid w:val="0081578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81578B"/>
    <w:pPr>
      <w:spacing w:before="100" w:beforeAutospacing="1" w:after="100" w:afterAutospacing="1"/>
      <w:ind w:left="0" w:firstLine="0"/>
    </w:pPr>
    <w:rPr>
      <w:rFonts w:ascii="Times New Roman" w:hAnsi="Times New Roman" w:cs="Times New Roman"/>
      <w:color w:val="auto"/>
      <w:lang w:val="en-GB" w:eastAsia="en-GB"/>
    </w:rPr>
  </w:style>
  <w:style w:type="paragraph" w:styleId="NoSpacing">
    <w:name w:val="No Spacing"/>
    <w:uiPriority w:val="1"/>
    <w:qFormat/>
    <w:rsid w:val="00A1778D"/>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st-ed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Molly.Hamilton</dc:creator>
  <cp:keywords/>
  <dc:description/>
  <cp:lastModifiedBy>Rebecca Jordan</cp:lastModifiedBy>
  <cp:revision>4</cp:revision>
  <dcterms:created xsi:type="dcterms:W3CDTF">2019-08-13T11:08:00Z</dcterms:created>
  <dcterms:modified xsi:type="dcterms:W3CDTF">2020-10-20T10:03:00Z</dcterms:modified>
</cp:coreProperties>
</file>